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237" w:rsidRPr="00A423B3" w:rsidRDefault="0013052D">
      <w:pPr>
        <w:pStyle w:val="Title"/>
        <w:rPr>
          <w:rFonts w:ascii="Arial" w:hAnsi="Arial" w:cs="Arial"/>
          <w:sz w:val="22"/>
        </w:rPr>
      </w:pPr>
      <w:r w:rsidRPr="00A423B3">
        <w:rPr>
          <w:rFonts w:ascii="Arial" w:hAnsi="Arial" w:cs="Arial"/>
          <w:sz w:val="22"/>
        </w:rPr>
        <w:t>Common Core State Standards for English Language Arts: K-12 Close Reading Task</w:t>
      </w:r>
    </w:p>
    <w:tbl>
      <w:tblPr>
        <w:tblW w:w="137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230"/>
        <w:gridCol w:w="9540"/>
      </w:tblGrid>
      <w:tr w:rsidR="005A0BC0" w:rsidRPr="00A423B3" w:rsidTr="00A423B3">
        <w:trPr>
          <w:trHeight w:val="655"/>
        </w:trPr>
        <w:tc>
          <w:tcPr>
            <w:tcW w:w="13770" w:type="dxa"/>
            <w:gridSpan w:val="2"/>
            <w:tcBorders>
              <w:bottom w:val="single" w:sz="4" w:space="0" w:color="000000"/>
            </w:tcBorders>
            <w:shd w:val="clear" w:color="auto" w:fill="DBE5F1" w:themeFill="accent1" w:themeFillTint="33"/>
            <w:tcMar>
              <w:top w:w="100" w:type="dxa"/>
              <w:left w:w="108" w:type="dxa"/>
              <w:bottom w:w="100" w:type="dxa"/>
              <w:right w:w="108" w:type="dxa"/>
            </w:tcMar>
          </w:tcPr>
          <w:p w:rsidR="005A0BC0" w:rsidRPr="00A423B3" w:rsidRDefault="005A0BC0">
            <w:pPr>
              <w:spacing w:after="0" w:line="240" w:lineRule="auto"/>
              <w:jc w:val="center"/>
              <w:rPr>
                <w:rFonts w:ascii="Arial" w:hAnsi="Arial" w:cs="Arial"/>
              </w:rPr>
            </w:pPr>
            <w:r w:rsidRPr="00A423B3">
              <w:rPr>
                <w:rFonts w:ascii="Arial" w:hAnsi="Arial" w:cs="Arial"/>
                <w:b/>
              </w:rPr>
              <w:t>Text grade band placement:</w:t>
            </w:r>
          </w:p>
          <w:p w:rsidR="005A0BC0" w:rsidRPr="00A423B3" w:rsidRDefault="005A0BC0" w:rsidP="00A423B3">
            <w:pPr>
              <w:jc w:val="center"/>
              <w:rPr>
                <w:rFonts w:ascii="Arial" w:hAnsi="Arial" w:cs="Arial"/>
              </w:rPr>
            </w:pPr>
            <w:r w:rsidRPr="00A423B3">
              <w:rPr>
                <w:rFonts w:ascii="Arial" w:eastAsia="Calibri" w:hAnsi="Arial" w:cs="Arial"/>
              </w:rPr>
              <w:t>6-8</w:t>
            </w:r>
          </w:p>
        </w:tc>
      </w:tr>
      <w:tr w:rsidR="00356237" w:rsidRPr="00A423B3" w:rsidTr="00A423B3">
        <w:trPr>
          <w:trHeight w:val="300"/>
        </w:trPr>
        <w:tc>
          <w:tcPr>
            <w:tcW w:w="4230" w:type="dxa"/>
            <w:shd w:val="clear" w:color="auto" w:fill="DBE5F1" w:themeFill="accent1" w:themeFillTint="33"/>
            <w:tcMar>
              <w:top w:w="100" w:type="dxa"/>
              <w:left w:w="108" w:type="dxa"/>
              <w:bottom w:w="100" w:type="dxa"/>
              <w:right w:w="108" w:type="dxa"/>
            </w:tcMar>
          </w:tcPr>
          <w:p w:rsidR="00356237" w:rsidRPr="00A423B3" w:rsidRDefault="0013052D">
            <w:pPr>
              <w:spacing w:after="0" w:line="240" w:lineRule="auto"/>
              <w:jc w:val="center"/>
              <w:rPr>
                <w:rFonts w:ascii="Arial" w:hAnsi="Arial" w:cs="Arial"/>
              </w:rPr>
            </w:pPr>
            <w:r w:rsidRPr="00A423B3">
              <w:rPr>
                <w:rFonts w:ascii="Arial" w:hAnsi="Arial" w:cs="Arial"/>
                <w:b/>
              </w:rPr>
              <w:t>Text</w:t>
            </w:r>
          </w:p>
        </w:tc>
        <w:tc>
          <w:tcPr>
            <w:tcW w:w="9540" w:type="dxa"/>
            <w:shd w:val="clear" w:color="auto" w:fill="DBE5F1" w:themeFill="accent1" w:themeFillTint="33"/>
            <w:tcMar>
              <w:top w:w="100" w:type="dxa"/>
              <w:left w:w="108" w:type="dxa"/>
              <w:bottom w:w="100" w:type="dxa"/>
              <w:right w:w="108" w:type="dxa"/>
            </w:tcMar>
          </w:tcPr>
          <w:p w:rsidR="00356237" w:rsidRPr="00A423B3" w:rsidRDefault="0013052D">
            <w:pPr>
              <w:spacing w:after="0" w:line="240" w:lineRule="auto"/>
              <w:jc w:val="center"/>
              <w:rPr>
                <w:rFonts w:ascii="Arial" w:hAnsi="Arial" w:cs="Arial"/>
              </w:rPr>
            </w:pPr>
            <w:r w:rsidRPr="00A423B3">
              <w:rPr>
                <w:rFonts w:ascii="Arial" w:hAnsi="Arial" w:cs="Arial"/>
                <w:b/>
              </w:rPr>
              <w:t>Text Complexity Analysis</w:t>
            </w:r>
          </w:p>
        </w:tc>
      </w:tr>
      <w:tr w:rsidR="005A0BC0" w:rsidRPr="00A423B3">
        <w:trPr>
          <w:trHeight w:val="1240"/>
        </w:trPr>
        <w:tc>
          <w:tcPr>
            <w:tcW w:w="4230" w:type="dxa"/>
            <w:vMerge w:val="restart"/>
            <w:tcMar>
              <w:top w:w="100" w:type="dxa"/>
              <w:left w:w="108" w:type="dxa"/>
              <w:bottom w:w="100" w:type="dxa"/>
              <w:right w:w="108" w:type="dxa"/>
            </w:tcMar>
          </w:tcPr>
          <w:p w:rsidR="005A0BC0" w:rsidRPr="00A423B3" w:rsidRDefault="005A0BC0">
            <w:pPr>
              <w:spacing w:after="0" w:line="240" w:lineRule="auto"/>
              <w:rPr>
                <w:rFonts w:ascii="Arial" w:hAnsi="Arial" w:cs="Arial"/>
              </w:rPr>
            </w:pPr>
            <w:r w:rsidRPr="00A423B3">
              <w:rPr>
                <w:rFonts w:ascii="Arial" w:hAnsi="Arial" w:cs="Arial"/>
                <w:b/>
              </w:rPr>
              <w:t>Title:</w:t>
            </w:r>
            <w:r w:rsidRPr="00A423B3">
              <w:rPr>
                <w:rFonts w:ascii="Arial" w:eastAsia="Arial" w:hAnsi="Arial" w:cs="Arial"/>
              </w:rPr>
              <w:t xml:space="preserve"> </w:t>
            </w:r>
            <w:r w:rsidR="00DA6F36">
              <w:rPr>
                <w:rFonts w:ascii="Arial" w:eastAsia="Arial" w:hAnsi="Arial" w:cs="Arial"/>
              </w:rPr>
              <w:t>“</w:t>
            </w:r>
            <w:r w:rsidRPr="00A423B3">
              <w:rPr>
                <w:rFonts w:ascii="Arial" w:eastAsia="Arial" w:hAnsi="Arial" w:cs="Arial"/>
              </w:rPr>
              <w:t>Earth’s Magnetic Field</w:t>
            </w:r>
            <w:r w:rsidR="00DA6F36">
              <w:rPr>
                <w:rFonts w:ascii="Arial" w:eastAsia="Arial" w:hAnsi="Arial" w:cs="Arial"/>
              </w:rPr>
              <w:t>”</w:t>
            </w:r>
            <w:r w:rsidRPr="00A423B3">
              <w:rPr>
                <w:rFonts w:ascii="Arial" w:hAnsi="Arial" w:cs="Arial"/>
                <w:b/>
              </w:rPr>
              <w:br/>
            </w:r>
          </w:p>
          <w:p w:rsidR="005A0BC0" w:rsidRPr="00A423B3" w:rsidRDefault="005A0BC0">
            <w:pPr>
              <w:spacing w:after="0" w:line="240" w:lineRule="auto"/>
              <w:rPr>
                <w:rFonts w:ascii="Arial" w:hAnsi="Arial" w:cs="Arial"/>
              </w:rPr>
            </w:pPr>
            <w:r w:rsidRPr="00A423B3">
              <w:rPr>
                <w:rFonts w:ascii="Arial" w:hAnsi="Arial" w:cs="Arial"/>
                <w:b/>
              </w:rPr>
              <w:t>Author:</w:t>
            </w:r>
            <w:r w:rsidRPr="00A423B3">
              <w:rPr>
                <w:rFonts w:ascii="Arial" w:eastAsia="Arial" w:hAnsi="Arial" w:cs="Arial"/>
              </w:rPr>
              <w:t xml:space="preserve"> Fraser Cain</w:t>
            </w:r>
            <w:r w:rsidRPr="00A423B3">
              <w:rPr>
                <w:rFonts w:ascii="Arial" w:hAnsi="Arial" w:cs="Arial"/>
                <w:b/>
              </w:rPr>
              <w:br/>
            </w:r>
          </w:p>
          <w:p w:rsidR="005A0BC0" w:rsidRPr="00A423B3" w:rsidRDefault="005A0BC0">
            <w:pPr>
              <w:spacing w:after="0" w:line="240" w:lineRule="auto"/>
              <w:rPr>
                <w:rFonts w:ascii="Arial" w:hAnsi="Arial" w:cs="Arial"/>
              </w:rPr>
            </w:pPr>
            <w:r w:rsidRPr="00A423B3">
              <w:rPr>
                <w:rFonts w:ascii="Arial" w:hAnsi="Arial" w:cs="Arial"/>
                <w:b/>
              </w:rPr>
              <w:t>Citation/Publication info:</w:t>
            </w:r>
            <w:r w:rsidRPr="00A423B3">
              <w:rPr>
                <w:rFonts w:ascii="Arial" w:eastAsia="Arial" w:hAnsi="Arial" w:cs="Arial"/>
              </w:rPr>
              <w:t xml:space="preserve"> </w:t>
            </w:r>
            <w:r w:rsidR="00A423B3">
              <w:rPr>
                <w:rFonts w:ascii="Arial" w:eastAsia="Arial" w:hAnsi="Arial" w:cs="Arial"/>
                <w:i/>
              </w:rPr>
              <w:t>Universe Today.</w:t>
            </w:r>
            <w:r w:rsidR="00A423B3" w:rsidRPr="00A423B3">
              <w:rPr>
                <w:rFonts w:ascii="Arial" w:eastAsia="Arial" w:hAnsi="Arial" w:cs="Arial"/>
              </w:rPr>
              <w:t xml:space="preserve"> </w:t>
            </w:r>
            <w:r w:rsidR="00A423B3">
              <w:rPr>
                <w:rFonts w:ascii="Arial" w:eastAsia="Arial" w:hAnsi="Arial" w:cs="Arial"/>
              </w:rPr>
              <w:t xml:space="preserve"> </w:t>
            </w:r>
            <w:r w:rsidR="00A423B3" w:rsidRPr="00A423B3">
              <w:rPr>
                <w:rFonts w:ascii="Arial" w:eastAsia="Arial" w:hAnsi="Arial" w:cs="Arial"/>
              </w:rPr>
              <w:t>March 12, 2009</w:t>
            </w:r>
            <w:r w:rsidR="00A423B3">
              <w:rPr>
                <w:rFonts w:ascii="Arial" w:eastAsia="Arial" w:hAnsi="Arial" w:cs="Arial"/>
              </w:rPr>
              <w:t xml:space="preserve">.  </w:t>
            </w:r>
            <w:r w:rsidRPr="00A423B3">
              <w:rPr>
                <w:rFonts w:ascii="Arial" w:hAnsi="Arial" w:cs="Arial"/>
                <w:b/>
              </w:rPr>
              <w:br/>
            </w:r>
          </w:p>
          <w:p w:rsidR="00A423B3" w:rsidRPr="00A423B3" w:rsidRDefault="005A0BC0" w:rsidP="00A423B3">
            <w:pPr>
              <w:spacing w:after="0" w:line="240" w:lineRule="auto"/>
              <w:rPr>
                <w:rFonts w:ascii="Arial" w:hAnsi="Arial" w:cs="Arial"/>
                <w:b/>
              </w:rPr>
            </w:pPr>
            <w:r w:rsidRPr="00A423B3">
              <w:rPr>
                <w:rFonts w:ascii="Arial" w:hAnsi="Arial" w:cs="Arial"/>
                <w:b/>
              </w:rPr>
              <w:t>Link</w:t>
            </w:r>
            <w:r w:rsidR="00A423B3" w:rsidRPr="00A423B3">
              <w:rPr>
                <w:rFonts w:ascii="Arial" w:hAnsi="Arial" w:cs="Arial"/>
                <w:b/>
              </w:rPr>
              <w:t>:</w:t>
            </w:r>
          </w:p>
          <w:p w:rsidR="005A0BC0" w:rsidRPr="00A423B3" w:rsidRDefault="00AA5CCC" w:rsidP="00A423B3">
            <w:pPr>
              <w:spacing w:after="0" w:line="240" w:lineRule="auto"/>
              <w:rPr>
                <w:rFonts w:ascii="Arial" w:hAnsi="Arial" w:cs="Arial"/>
              </w:rPr>
            </w:pPr>
            <w:hyperlink r:id="rId5" w:anchor="ixzz2Zuo8h4mg">
              <w:r w:rsidR="005A0BC0" w:rsidRPr="00A423B3">
                <w:rPr>
                  <w:rFonts w:ascii="Arial" w:eastAsia="Arial" w:hAnsi="Arial" w:cs="Arial"/>
                  <w:color w:val="003399"/>
                  <w:u w:val="single"/>
                </w:rPr>
                <w:t>http://www.universetoday.com/27005/earths-magnetic-field/#ixzz2Zuo8h4mg</w:t>
              </w:r>
            </w:hyperlink>
            <w:hyperlink r:id="rId6" w:anchor="ixzz2Zuo8h4mg"/>
          </w:p>
        </w:tc>
        <w:tc>
          <w:tcPr>
            <w:tcW w:w="9540" w:type="dxa"/>
            <w:tcMar>
              <w:top w:w="100" w:type="dxa"/>
              <w:left w:w="108" w:type="dxa"/>
              <w:bottom w:w="100" w:type="dxa"/>
              <w:right w:w="108" w:type="dxa"/>
            </w:tcMar>
          </w:tcPr>
          <w:p w:rsidR="005A0BC0" w:rsidRPr="00A423B3" w:rsidRDefault="005A0BC0">
            <w:pPr>
              <w:spacing w:after="0" w:line="240" w:lineRule="auto"/>
              <w:rPr>
                <w:rFonts w:ascii="Arial" w:hAnsi="Arial" w:cs="Arial"/>
              </w:rPr>
            </w:pPr>
            <w:r w:rsidRPr="00A423B3">
              <w:rPr>
                <w:rFonts w:ascii="Arial" w:eastAsia="Calibri" w:hAnsi="Arial" w:cs="Arial"/>
                <w:b/>
              </w:rPr>
              <w:t xml:space="preserve">Quantitative: </w:t>
            </w:r>
          </w:p>
          <w:p w:rsidR="005A0BC0" w:rsidRPr="00A423B3" w:rsidRDefault="00A423B3" w:rsidP="00A423B3">
            <w:pPr>
              <w:spacing w:after="0" w:line="240" w:lineRule="auto"/>
              <w:rPr>
                <w:rFonts w:ascii="Arial" w:eastAsia="Arial" w:hAnsi="Arial" w:cs="Arial"/>
              </w:rPr>
            </w:pPr>
            <w:r>
              <w:rPr>
                <w:rFonts w:ascii="Arial" w:eastAsia="Arial" w:hAnsi="Arial" w:cs="Arial"/>
              </w:rPr>
              <w:t>Lexile: 1100L</w:t>
            </w:r>
          </w:p>
        </w:tc>
      </w:tr>
      <w:tr w:rsidR="00DA6F36" w:rsidRPr="00A423B3" w:rsidTr="00DA6F36">
        <w:trPr>
          <w:trHeight w:val="1438"/>
        </w:trPr>
        <w:tc>
          <w:tcPr>
            <w:tcW w:w="4230" w:type="dxa"/>
            <w:vMerge/>
            <w:tcMar>
              <w:top w:w="100" w:type="dxa"/>
              <w:left w:w="108" w:type="dxa"/>
              <w:bottom w:w="100" w:type="dxa"/>
              <w:right w:w="108" w:type="dxa"/>
            </w:tcMar>
          </w:tcPr>
          <w:p w:rsidR="00DA6F36" w:rsidRPr="00A423B3" w:rsidRDefault="00DA6F36">
            <w:pPr>
              <w:numPr>
                <w:ilvl w:val="0"/>
                <w:numId w:val="2"/>
              </w:numPr>
              <w:spacing w:after="0" w:line="240" w:lineRule="auto"/>
              <w:ind w:hanging="359"/>
              <w:rPr>
                <w:rFonts w:ascii="Arial" w:hAnsi="Arial" w:cs="Arial"/>
              </w:rPr>
            </w:pPr>
          </w:p>
        </w:tc>
        <w:tc>
          <w:tcPr>
            <w:tcW w:w="9540" w:type="dxa"/>
            <w:tcMar>
              <w:top w:w="100" w:type="dxa"/>
              <w:left w:w="108" w:type="dxa"/>
              <w:bottom w:w="100" w:type="dxa"/>
              <w:right w:w="108" w:type="dxa"/>
            </w:tcMar>
          </w:tcPr>
          <w:p w:rsidR="00DA6F36" w:rsidRPr="00A423B3" w:rsidRDefault="00DA6F36">
            <w:pPr>
              <w:spacing w:after="0" w:line="240" w:lineRule="auto"/>
              <w:rPr>
                <w:rFonts w:ascii="Arial" w:hAnsi="Arial" w:cs="Arial"/>
              </w:rPr>
            </w:pPr>
            <w:r w:rsidRPr="00A423B3">
              <w:rPr>
                <w:rFonts w:ascii="Arial" w:eastAsia="Calibri" w:hAnsi="Arial" w:cs="Arial"/>
                <w:b/>
              </w:rPr>
              <w:t>Qualitative:</w:t>
            </w:r>
          </w:p>
          <w:p w:rsidR="00DA6F36" w:rsidRPr="00A423B3" w:rsidRDefault="00DA6F36">
            <w:pPr>
              <w:spacing w:after="0" w:line="240" w:lineRule="auto"/>
              <w:rPr>
                <w:rFonts w:ascii="Arial" w:hAnsi="Arial" w:cs="Arial"/>
              </w:rPr>
            </w:pPr>
            <w:r w:rsidRPr="00A423B3">
              <w:rPr>
                <w:rFonts w:ascii="Arial" w:eastAsia="Arial" w:hAnsi="Arial" w:cs="Arial"/>
              </w:rPr>
              <w:t>The purpose is explicitly stated. The organization of main ideas is implicit and generally sequential. The vocabulary is somewhat complex and moderate levels of discipline-specific content are needed to fully comprehend the text.</w:t>
            </w:r>
          </w:p>
          <w:p w:rsidR="00DA6F36" w:rsidRPr="00A423B3" w:rsidRDefault="00DA6F36" w:rsidP="00DA6F36">
            <w:pPr>
              <w:spacing w:after="0" w:line="240" w:lineRule="auto"/>
              <w:rPr>
                <w:rFonts w:ascii="Arial" w:hAnsi="Arial" w:cs="Arial"/>
              </w:rPr>
            </w:pPr>
          </w:p>
        </w:tc>
      </w:tr>
      <w:tr w:rsidR="005A0BC0" w:rsidRPr="00A423B3" w:rsidTr="005A0BC0">
        <w:tc>
          <w:tcPr>
            <w:tcW w:w="13770" w:type="dxa"/>
            <w:gridSpan w:val="2"/>
            <w:shd w:val="clear" w:color="auto" w:fill="DBE5F1" w:themeFill="accent1" w:themeFillTint="33"/>
            <w:tcMar>
              <w:top w:w="100" w:type="dxa"/>
              <w:left w:w="108" w:type="dxa"/>
              <w:bottom w:w="100" w:type="dxa"/>
              <w:right w:w="108" w:type="dxa"/>
            </w:tcMar>
          </w:tcPr>
          <w:p w:rsidR="005A0BC0" w:rsidRPr="00A423B3" w:rsidRDefault="005A0BC0" w:rsidP="005A0BC0">
            <w:pPr>
              <w:jc w:val="center"/>
              <w:rPr>
                <w:rFonts w:ascii="Arial" w:hAnsi="Arial" w:cs="Arial"/>
              </w:rPr>
            </w:pPr>
            <w:r w:rsidRPr="00A423B3">
              <w:rPr>
                <w:rFonts w:ascii="Arial" w:hAnsi="Arial" w:cs="Arial"/>
                <w:b/>
              </w:rPr>
              <w:t>ELA</w:t>
            </w:r>
            <w:r w:rsidR="006237F7">
              <w:rPr>
                <w:rFonts w:ascii="Arial" w:hAnsi="Arial" w:cs="Arial"/>
                <w:b/>
              </w:rPr>
              <w:t>/Literacy</w:t>
            </w:r>
            <w:r w:rsidRPr="00A423B3">
              <w:rPr>
                <w:rFonts w:ascii="Arial" w:hAnsi="Arial" w:cs="Arial"/>
                <w:b/>
              </w:rPr>
              <w:t xml:space="preserve"> Common Core Standards addressed by task</w:t>
            </w:r>
          </w:p>
        </w:tc>
      </w:tr>
      <w:tr w:rsidR="005A0BC0" w:rsidRPr="00A423B3" w:rsidTr="009001A8">
        <w:tc>
          <w:tcPr>
            <w:tcW w:w="13770" w:type="dxa"/>
            <w:gridSpan w:val="2"/>
            <w:tcMar>
              <w:top w:w="100" w:type="dxa"/>
              <w:left w:w="108" w:type="dxa"/>
              <w:bottom w:w="100" w:type="dxa"/>
              <w:right w:w="108" w:type="dxa"/>
            </w:tcMar>
          </w:tcPr>
          <w:p w:rsidR="00A423B3" w:rsidRPr="00956178" w:rsidRDefault="00AA5CCC" w:rsidP="00A423B3">
            <w:pPr>
              <w:numPr>
                <w:ilvl w:val="0"/>
                <w:numId w:val="6"/>
              </w:numPr>
              <w:shd w:val="clear" w:color="auto" w:fill="FFFFFF"/>
              <w:spacing w:before="100" w:beforeAutospacing="1" w:after="150" w:line="240" w:lineRule="atLeast"/>
              <w:ind w:left="0"/>
              <w:rPr>
                <w:rFonts w:ascii="Arial" w:hAnsi="Arial" w:cs="Arial"/>
              </w:rPr>
            </w:pPr>
            <w:hyperlink r:id="rId7" w:history="1">
              <w:r w:rsidR="00A423B3" w:rsidRPr="00956178">
                <w:rPr>
                  <w:rStyle w:val="Hyperlink"/>
                  <w:rFonts w:ascii="Arial" w:hAnsi="Arial" w:cs="Arial"/>
                  <w:color w:val="auto"/>
                </w:rPr>
                <w:t>CCSS.ELA-Literacy.RST.6-8.1</w:t>
              </w:r>
            </w:hyperlink>
            <w:r w:rsidR="00A423B3" w:rsidRPr="00956178">
              <w:rPr>
                <w:rStyle w:val="apple-converted-space"/>
                <w:rFonts w:ascii="Arial" w:hAnsi="Arial" w:cs="Arial"/>
              </w:rPr>
              <w:t> </w:t>
            </w:r>
            <w:r w:rsidR="00A423B3" w:rsidRPr="00956178">
              <w:rPr>
                <w:rFonts w:ascii="Arial" w:hAnsi="Arial" w:cs="Arial"/>
              </w:rPr>
              <w:t>Cite specific textual evidence to support analysis of science and technical texts.</w:t>
            </w:r>
          </w:p>
          <w:p w:rsidR="00A423B3" w:rsidRPr="00956178" w:rsidRDefault="00AA5CCC" w:rsidP="00A423B3">
            <w:pPr>
              <w:numPr>
                <w:ilvl w:val="0"/>
                <w:numId w:val="8"/>
              </w:numPr>
              <w:shd w:val="clear" w:color="auto" w:fill="FFFFFF"/>
              <w:spacing w:before="100" w:beforeAutospacing="1" w:after="150" w:line="240" w:lineRule="atLeast"/>
              <w:ind w:left="0"/>
              <w:rPr>
                <w:rFonts w:ascii="Arial" w:hAnsi="Arial" w:cs="Arial"/>
              </w:rPr>
            </w:pPr>
            <w:hyperlink r:id="rId8" w:history="1">
              <w:r w:rsidR="00A423B3" w:rsidRPr="00956178">
                <w:rPr>
                  <w:rStyle w:val="Hyperlink"/>
                  <w:rFonts w:ascii="Arial" w:hAnsi="Arial" w:cs="Arial"/>
                  <w:color w:val="auto"/>
                </w:rPr>
                <w:t>CCSS.ELA-Literacy.RST.6-8.2</w:t>
              </w:r>
            </w:hyperlink>
            <w:r w:rsidR="00A423B3" w:rsidRPr="00956178">
              <w:rPr>
                <w:rStyle w:val="apple-converted-space"/>
                <w:rFonts w:ascii="Arial" w:hAnsi="Arial" w:cs="Arial"/>
              </w:rPr>
              <w:t> </w:t>
            </w:r>
            <w:r w:rsidR="00A423B3" w:rsidRPr="00956178">
              <w:rPr>
                <w:rFonts w:ascii="Arial" w:hAnsi="Arial" w:cs="Arial"/>
              </w:rPr>
              <w:t>Determine the central ideas or conclusions of a text; provide an accurate summary of the text distinct from prior knowledge or opinions.</w:t>
            </w:r>
          </w:p>
          <w:p w:rsidR="00A423B3" w:rsidRPr="00A423B3" w:rsidRDefault="00AA5CCC" w:rsidP="00A423B3">
            <w:pPr>
              <w:numPr>
                <w:ilvl w:val="0"/>
                <w:numId w:val="7"/>
              </w:numPr>
              <w:shd w:val="clear" w:color="auto" w:fill="FFFFFF"/>
              <w:spacing w:before="100" w:beforeAutospacing="1" w:after="150" w:line="240" w:lineRule="atLeast"/>
              <w:ind w:left="0"/>
              <w:rPr>
                <w:rFonts w:ascii="Arial" w:hAnsi="Arial" w:cs="Arial"/>
                <w:color w:val="auto"/>
              </w:rPr>
            </w:pPr>
            <w:hyperlink r:id="rId9" w:history="1">
              <w:r w:rsidR="00A423B3" w:rsidRPr="00A423B3">
                <w:rPr>
                  <w:rStyle w:val="Hyperlink"/>
                  <w:rFonts w:ascii="Arial" w:hAnsi="Arial" w:cs="Arial"/>
                  <w:color w:val="auto"/>
                </w:rPr>
                <w:t>CCSS.ELA-Literacy.RST.6-8.8</w:t>
              </w:r>
            </w:hyperlink>
            <w:r w:rsidR="00A423B3" w:rsidRPr="00A423B3">
              <w:rPr>
                <w:rStyle w:val="apple-converted-space"/>
                <w:rFonts w:ascii="Arial" w:hAnsi="Arial" w:cs="Arial"/>
                <w:color w:val="auto"/>
              </w:rPr>
              <w:t> </w:t>
            </w:r>
            <w:r w:rsidR="00A423B3" w:rsidRPr="00A423B3">
              <w:rPr>
                <w:rFonts w:ascii="Arial" w:hAnsi="Arial" w:cs="Arial"/>
                <w:color w:val="auto"/>
              </w:rPr>
              <w:t>Distinguish among facts, reasoned judgment based on research findings, and speculation in a text.</w:t>
            </w:r>
          </w:p>
          <w:p w:rsidR="00A423B3" w:rsidRPr="00A423B3" w:rsidRDefault="00AA5CCC" w:rsidP="00A423B3">
            <w:pPr>
              <w:numPr>
                <w:ilvl w:val="0"/>
                <w:numId w:val="11"/>
              </w:numPr>
              <w:shd w:val="clear" w:color="auto" w:fill="FFFFFF"/>
              <w:spacing w:before="100" w:beforeAutospacing="1" w:after="150" w:line="240" w:lineRule="atLeast"/>
              <w:ind w:left="0"/>
              <w:rPr>
                <w:rFonts w:ascii="Arial" w:hAnsi="Arial" w:cs="Arial"/>
                <w:color w:val="auto"/>
              </w:rPr>
            </w:pPr>
            <w:hyperlink r:id="rId10" w:history="1">
              <w:r w:rsidR="00A423B3" w:rsidRPr="00A423B3">
                <w:rPr>
                  <w:rStyle w:val="Hyperlink"/>
                  <w:rFonts w:ascii="Arial" w:hAnsi="Arial" w:cs="Arial"/>
                  <w:color w:val="auto"/>
                </w:rPr>
                <w:t>CCSS.ELA-Literacy.WHST.6-8.2</w:t>
              </w:r>
            </w:hyperlink>
            <w:r w:rsidR="00A423B3" w:rsidRPr="00A423B3">
              <w:rPr>
                <w:rStyle w:val="apple-converted-space"/>
                <w:rFonts w:ascii="Arial" w:hAnsi="Arial" w:cs="Arial"/>
                <w:color w:val="auto"/>
              </w:rPr>
              <w:t> </w:t>
            </w:r>
            <w:r w:rsidR="00A423B3" w:rsidRPr="00A423B3">
              <w:rPr>
                <w:rFonts w:ascii="Arial" w:hAnsi="Arial" w:cs="Arial"/>
                <w:color w:val="auto"/>
              </w:rPr>
              <w:t>Write informative/explanatory texts, including the narration of historical events, scientific procedures/ experiments, or technical processes.</w:t>
            </w:r>
          </w:p>
          <w:p w:rsidR="005A0BC0" w:rsidRPr="00A423B3" w:rsidRDefault="00AA5CCC" w:rsidP="00A423B3">
            <w:pPr>
              <w:numPr>
                <w:ilvl w:val="0"/>
                <w:numId w:val="10"/>
              </w:numPr>
              <w:shd w:val="clear" w:color="auto" w:fill="FFFFFF"/>
              <w:spacing w:before="100" w:beforeAutospacing="1" w:after="150" w:line="240" w:lineRule="atLeast"/>
              <w:ind w:left="0"/>
              <w:rPr>
                <w:rFonts w:ascii="Arial" w:hAnsi="Arial" w:cs="Arial"/>
              </w:rPr>
            </w:pPr>
            <w:hyperlink r:id="rId11" w:history="1">
              <w:r w:rsidR="00A423B3" w:rsidRPr="00A423B3">
                <w:rPr>
                  <w:rStyle w:val="Hyperlink"/>
                  <w:rFonts w:ascii="Arial" w:hAnsi="Arial" w:cs="Arial"/>
                  <w:color w:val="auto"/>
                </w:rPr>
                <w:t>CCSS.ELA-Literacy.WHST.6-8.4</w:t>
              </w:r>
            </w:hyperlink>
            <w:r w:rsidR="00A423B3" w:rsidRPr="00A423B3">
              <w:rPr>
                <w:rStyle w:val="apple-converted-space"/>
                <w:rFonts w:ascii="Arial" w:hAnsi="Arial" w:cs="Arial"/>
                <w:color w:val="auto"/>
              </w:rPr>
              <w:t> </w:t>
            </w:r>
            <w:r w:rsidR="00A423B3" w:rsidRPr="00A423B3">
              <w:rPr>
                <w:rFonts w:ascii="Arial" w:hAnsi="Arial" w:cs="Arial"/>
                <w:color w:val="auto"/>
              </w:rPr>
              <w:t>Produce clear and coherent writing in which the development, organization, and style are appropriate to task, purpose, and audience.</w:t>
            </w:r>
          </w:p>
        </w:tc>
      </w:tr>
      <w:tr w:rsidR="005A0BC0" w:rsidRPr="00A423B3" w:rsidTr="005A0BC0">
        <w:tc>
          <w:tcPr>
            <w:tcW w:w="13770" w:type="dxa"/>
            <w:gridSpan w:val="2"/>
            <w:shd w:val="clear" w:color="auto" w:fill="DBE5F1" w:themeFill="accent1" w:themeFillTint="33"/>
            <w:tcMar>
              <w:top w:w="100" w:type="dxa"/>
              <w:left w:w="108" w:type="dxa"/>
              <w:bottom w:w="100" w:type="dxa"/>
              <w:right w:w="108" w:type="dxa"/>
            </w:tcMar>
          </w:tcPr>
          <w:p w:rsidR="005A0BC0" w:rsidRPr="00A423B3" w:rsidRDefault="005A0BC0" w:rsidP="005A0BC0">
            <w:pPr>
              <w:jc w:val="center"/>
              <w:rPr>
                <w:rFonts w:ascii="Arial" w:hAnsi="Arial" w:cs="Arial"/>
              </w:rPr>
            </w:pPr>
            <w:r w:rsidRPr="00A423B3">
              <w:rPr>
                <w:rFonts w:ascii="Arial" w:hAnsi="Arial" w:cs="Arial"/>
                <w:b/>
              </w:rPr>
              <w:t>What key insights should students take from this text?</w:t>
            </w:r>
          </w:p>
        </w:tc>
      </w:tr>
      <w:tr w:rsidR="005A0BC0" w:rsidRPr="00A423B3" w:rsidTr="00316DFA">
        <w:tc>
          <w:tcPr>
            <w:tcW w:w="13770" w:type="dxa"/>
            <w:gridSpan w:val="2"/>
            <w:tcMar>
              <w:top w:w="100" w:type="dxa"/>
              <w:left w:w="108" w:type="dxa"/>
              <w:bottom w:w="100" w:type="dxa"/>
              <w:right w:w="108" w:type="dxa"/>
            </w:tcMar>
          </w:tcPr>
          <w:p w:rsidR="00A423B3" w:rsidRDefault="00A423B3" w:rsidP="00A423B3">
            <w:pPr>
              <w:spacing w:after="0" w:line="240" w:lineRule="auto"/>
              <w:rPr>
                <w:rFonts w:ascii="Arial" w:eastAsia="Arial" w:hAnsi="Arial" w:cs="Arial"/>
              </w:rPr>
            </w:pPr>
            <w:r w:rsidRPr="00A423B3">
              <w:rPr>
                <w:rFonts w:ascii="Arial" w:eastAsia="Arial" w:hAnsi="Arial" w:cs="Arial"/>
              </w:rPr>
              <w:t>After reading this article students should</w:t>
            </w:r>
            <w:r>
              <w:rPr>
                <w:rFonts w:ascii="Arial" w:eastAsia="Arial" w:hAnsi="Arial" w:cs="Arial"/>
              </w:rPr>
              <w:t>:</w:t>
            </w:r>
          </w:p>
          <w:p w:rsidR="00A423B3" w:rsidRDefault="00A423B3" w:rsidP="00A423B3">
            <w:pPr>
              <w:spacing w:after="0" w:line="240" w:lineRule="auto"/>
              <w:rPr>
                <w:rFonts w:ascii="Arial" w:eastAsia="Arial" w:hAnsi="Arial" w:cs="Arial"/>
              </w:rPr>
            </w:pPr>
          </w:p>
          <w:p w:rsidR="00A423B3" w:rsidRPr="00A423B3" w:rsidRDefault="00A423B3" w:rsidP="00A423B3">
            <w:pPr>
              <w:pStyle w:val="ListParagraph"/>
              <w:numPr>
                <w:ilvl w:val="0"/>
                <w:numId w:val="5"/>
              </w:numPr>
              <w:spacing w:after="0" w:line="240" w:lineRule="auto"/>
              <w:rPr>
                <w:rFonts w:ascii="Arial" w:hAnsi="Arial" w:cs="Arial"/>
              </w:rPr>
            </w:pPr>
            <w:r>
              <w:rPr>
                <w:rFonts w:ascii="Arial" w:eastAsia="Arial" w:hAnsi="Arial" w:cs="Arial"/>
              </w:rPr>
              <w:t>A</w:t>
            </w:r>
            <w:r w:rsidR="005A0BC0" w:rsidRPr="00A423B3">
              <w:rPr>
                <w:rFonts w:ascii="Arial" w:eastAsia="Arial" w:hAnsi="Arial" w:cs="Arial"/>
              </w:rPr>
              <w:t>nalyze the idea that the Earth can be compared to a big magnet.</w:t>
            </w:r>
            <w:r w:rsidR="005A0BC0" w:rsidRPr="00A423B3">
              <w:rPr>
                <w:rFonts w:ascii="Arial" w:eastAsia="Arial" w:hAnsi="Arial" w:cs="Arial"/>
              </w:rPr>
              <w:br/>
            </w:r>
          </w:p>
          <w:p w:rsidR="00A423B3" w:rsidRPr="00A423B3" w:rsidRDefault="00A423B3" w:rsidP="00A423B3">
            <w:pPr>
              <w:pStyle w:val="ListParagraph"/>
              <w:numPr>
                <w:ilvl w:val="0"/>
                <w:numId w:val="5"/>
              </w:numPr>
              <w:spacing w:after="0" w:line="240" w:lineRule="auto"/>
              <w:rPr>
                <w:rFonts w:ascii="Arial" w:hAnsi="Arial" w:cs="Arial"/>
              </w:rPr>
            </w:pPr>
            <w:r>
              <w:rPr>
                <w:rFonts w:ascii="Arial" w:eastAsia="Arial" w:hAnsi="Arial" w:cs="Arial"/>
              </w:rPr>
              <w:lastRenderedPageBreak/>
              <w:t>I</w:t>
            </w:r>
            <w:r w:rsidR="005A0BC0" w:rsidRPr="00A423B3">
              <w:rPr>
                <w:rFonts w:ascii="Arial" w:eastAsia="Arial" w:hAnsi="Arial" w:cs="Arial"/>
              </w:rPr>
              <w:t>nvestigate the protective nature of the Earth’s magnetic field.</w:t>
            </w:r>
            <w:r w:rsidR="005A0BC0" w:rsidRPr="00A423B3">
              <w:rPr>
                <w:rFonts w:ascii="Arial" w:eastAsia="Arial" w:hAnsi="Arial" w:cs="Arial"/>
              </w:rPr>
              <w:br/>
            </w:r>
          </w:p>
          <w:p w:rsidR="00A423B3" w:rsidRPr="00A423B3" w:rsidRDefault="00A423B3" w:rsidP="00A423B3">
            <w:pPr>
              <w:pStyle w:val="ListParagraph"/>
              <w:numPr>
                <w:ilvl w:val="0"/>
                <w:numId w:val="5"/>
              </w:numPr>
              <w:spacing w:after="0" w:line="240" w:lineRule="auto"/>
              <w:rPr>
                <w:rFonts w:ascii="Arial" w:hAnsi="Arial" w:cs="Arial"/>
              </w:rPr>
            </w:pPr>
            <w:r>
              <w:rPr>
                <w:rFonts w:ascii="Arial" w:eastAsia="Arial" w:hAnsi="Arial" w:cs="Arial"/>
              </w:rPr>
              <w:t>I</w:t>
            </w:r>
            <w:r w:rsidR="005A0BC0" w:rsidRPr="00A423B3">
              <w:rPr>
                <w:rFonts w:ascii="Arial" w:eastAsia="Arial" w:hAnsi="Arial" w:cs="Arial"/>
              </w:rPr>
              <w:t>dentify the threat of the disappearance or reversal of the Earth’s Magnetic Field.</w:t>
            </w:r>
            <w:r w:rsidR="005A0BC0" w:rsidRPr="00A423B3">
              <w:rPr>
                <w:rFonts w:ascii="Arial" w:eastAsia="Arial" w:hAnsi="Arial" w:cs="Arial"/>
              </w:rPr>
              <w:br/>
            </w:r>
          </w:p>
          <w:p w:rsidR="005A0BC0" w:rsidRPr="00A423B3" w:rsidRDefault="00A423B3" w:rsidP="00A423B3">
            <w:pPr>
              <w:pStyle w:val="ListParagraph"/>
              <w:numPr>
                <w:ilvl w:val="0"/>
                <w:numId w:val="5"/>
              </w:numPr>
              <w:spacing w:after="0" w:line="240" w:lineRule="auto"/>
              <w:rPr>
                <w:rFonts w:ascii="Arial" w:hAnsi="Arial" w:cs="Arial"/>
              </w:rPr>
            </w:pPr>
            <w:r>
              <w:rPr>
                <w:rFonts w:ascii="Arial" w:eastAsia="Arial" w:hAnsi="Arial" w:cs="Arial"/>
              </w:rPr>
              <w:t>I</w:t>
            </w:r>
            <w:r w:rsidR="005A0BC0" w:rsidRPr="00A423B3">
              <w:rPr>
                <w:rFonts w:ascii="Arial" w:eastAsia="Arial" w:hAnsi="Arial" w:cs="Arial"/>
              </w:rPr>
              <w:t>llustrate the position of the earth’s magnetic field lines and poles.</w:t>
            </w:r>
          </w:p>
        </w:tc>
      </w:tr>
      <w:tr w:rsidR="005A0BC0" w:rsidRPr="00A423B3" w:rsidTr="005A0BC0">
        <w:tc>
          <w:tcPr>
            <w:tcW w:w="13770" w:type="dxa"/>
            <w:gridSpan w:val="2"/>
            <w:shd w:val="clear" w:color="auto" w:fill="DBE5F1" w:themeFill="accent1" w:themeFillTint="33"/>
            <w:tcMar>
              <w:top w:w="100" w:type="dxa"/>
              <w:left w:w="108" w:type="dxa"/>
              <w:bottom w:w="100" w:type="dxa"/>
              <w:right w:w="108" w:type="dxa"/>
            </w:tcMar>
          </w:tcPr>
          <w:p w:rsidR="005A0BC0" w:rsidRPr="00A423B3" w:rsidRDefault="005A0BC0" w:rsidP="005A0BC0">
            <w:pPr>
              <w:jc w:val="center"/>
              <w:rPr>
                <w:rFonts w:ascii="Arial" w:hAnsi="Arial" w:cs="Arial"/>
              </w:rPr>
            </w:pPr>
            <w:r w:rsidRPr="00A423B3">
              <w:rPr>
                <w:rFonts w:ascii="Arial" w:hAnsi="Arial" w:cs="Arial"/>
                <w:b/>
              </w:rPr>
              <w:lastRenderedPageBreak/>
              <w:t>Text-Dependent Questions</w:t>
            </w:r>
          </w:p>
        </w:tc>
      </w:tr>
      <w:tr w:rsidR="005A0BC0" w:rsidRPr="00A423B3" w:rsidTr="00A423B3">
        <w:trPr>
          <w:trHeight w:val="610"/>
        </w:trPr>
        <w:tc>
          <w:tcPr>
            <w:tcW w:w="13770" w:type="dxa"/>
            <w:gridSpan w:val="2"/>
            <w:tcMar>
              <w:top w:w="100" w:type="dxa"/>
              <w:left w:w="108" w:type="dxa"/>
              <w:bottom w:w="100" w:type="dxa"/>
              <w:right w:w="108" w:type="dxa"/>
            </w:tcMar>
          </w:tcPr>
          <w:p w:rsidR="005A0BC0" w:rsidRPr="00A423B3" w:rsidRDefault="005A0BC0" w:rsidP="00A423B3">
            <w:pPr>
              <w:spacing w:before="100" w:after="100"/>
              <w:rPr>
                <w:rFonts w:ascii="Arial" w:hAnsi="Arial" w:cs="Arial"/>
              </w:rPr>
            </w:pPr>
          </w:p>
          <w:p w:rsidR="005A0BC0" w:rsidRPr="00A423B3" w:rsidRDefault="005A0BC0">
            <w:pPr>
              <w:numPr>
                <w:ilvl w:val="0"/>
                <w:numId w:val="3"/>
              </w:numPr>
              <w:spacing w:after="0" w:line="240" w:lineRule="auto"/>
              <w:ind w:hanging="359"/>
              <w:rPr>
                <w:rFonts w:ascii="Arial" w:hAnsi="Arial" w:cs="Arial"/>
              </w:rPr>
            </w:pPr>
            <w:r w:rsidRPr="00A423B3">
              <w:rPr>
                <w:rFonts w:ascii="Arial" w:eastAsia="Arial" w:hAnsi="Arial" w:cs="Arial"/>
              </w:rPr>
              <w:t>Analyze the author’s suggestion that the E</w:t>
            </w:r>
            <w:r w:rsidR="00A423B3">
              <w:rPr>
                <w:rFonts w:ascii="Arial" w:eastAsia="Arial" w:hAnsi="Arial" w:cs="Arial"/>
              </w:rPr>
              <w:t>arth is like a great big magnet.  W</w:t>
            </w:r>
            <w:r w:rsidRPr="00A423B3">
              <w:rPr>
                <w:rFonts w:ascii="Arial" w:eastAsia="Arial" w:hAnsi="Arial" w:cs="Arial"/>
              </w:rPr>
              <w:t>hat evidence in the text supports his claim?</w:t>
            </w:r>
            <w:r w:rsidRPr="00A423B3">
              <w:rPr>
                <w:rFonts w:ascii="Arial" w:eastAsia="Arial" w:hAnsi="Arial" w:cs="Arial"/>
              </w:rPr>
              <w:br/>
            </w:r>
          </w:p>
          <w:p w:rsidR="005A0BC0" w:rsidRPr="00A423B3" w:rsidRDefault="005A0BC0">
            <w:pPr>
              <w:numPr>
                <w:ilvl w:val="0"/>
                <w:numId w:val="3"/>
              </w:numPr>
              <w:spacing w:after="0" w:line="240" w:lineRule="auto"/>
              <w:ind w:hanging="359"/>
              <w:rPr>
                <w:rFonts w:ascii="Arial" w:hAnsi="Arial" w:cs="Arial"/>
              </w:rPr>
            </w:pPr>
            <w:r w:rsidRPr="00A423B3">
              <w:rPr>
                <w:rFonts w:ascii="Arial" w:eastAsia="Arial" w:hAnsi="Arial" w:cs="Arial"/>
              </w:rPr>
              <w:t>Investigate the idea that the earth’s magnetic field protects the earth like an invisible force field. Cite evidence from the text that the Earth has need for the protection that the magnetic field provides.</w:t>
            </w:r>
            <w:r w:rsidRPr="00A423B3">
              <w:rPr>
                <w:rFonts w:ascii="Arial" w:eastAsia="Arial" w:hAnsi="Arial" w:cs="Arial"/>
              </w:rPr>
              <w:br/>
            </w:r>
          </w:p>
          <w:p w:rsidR="005A0BC0" w:rsidRPr="00A423B3" w:rsidRDefault="00A423B3">
            <w:pPr>
              <w:numPr>
                <w:ilvl w:val="0"/>
                <w:numId w:val="3"/>
              </w:numPr>
              <w:spacing w:after="0" w:line="240" w:lineRule="auto"/>
              <w:ind w:hanging="359"/>
              <w:rPr>
                <w:rFonts w:ascii="Arial" w:hAnsi="Arial" w:cs="Arial"/>
              </w:rPr>
            </w:pPr>
            <w:r>
              <w:rPr>
                <w:rFonts w:ascii="Arial" w:eastAsia="Arial" w:hAnsi="Arial" w:cs="Arial"/>
              </w:rPr>
              <w:t xml:space="preserve">Evaluate </w:t>
            </w:r>
            <w:r w:rsidR="005A0BC0" w:rsidRPr="00A423B3">
              <w:rPr>
                <w:rFonts w:ascii="Arial" w:eastAsia="Arial" w:hAnsi="Arial" w:cs="Arial"/>
              </w:rPr>
              <w:t>the likelihood that the earth’s magn</w:t>
            </w:r>
            <w:r>
              <w:rPr>
                <w:rFonts w:ascii="Arial" w:eastAsia="Arial" w:hAnsi="Arial" w:cs="Arial"/>
              </w:rPr>
              <w:t>etic field will one day reverse.</w:t>
            </w:r>
            <w:r w:rsidR="005A0BC0" w:rsidRPr="00A423B3">
              <w:rPr>
                <w:rFonts w:ascii="Arial" w:eastAsia="Arial" w:hAnsi="Arial" w:cs="Arial"/>
              </w:rPr>
              <w:t xml:space="preserve"> </w:t>
            </w:r>
            <w:r>
              <w:rPr>
                <w:rFonts w:ascii="Arial" w:eastAsia="Arial" w:hAnsi="Arial" w:cs="Arial"/>
              </w:rPr>
              <w:t xml:space="preserve"> S</w:t>
            </w:r>
            <w:r w:rsidR="005A0BC0" w:rsidRPr="00A423B3">
              <w:rPr>
                <w:rFonts w:ascii="Arial" w:eastAsia="Arial" w:hAnsi="Arial" w:cs="Arial"/>
              </w:rPr>
              <w:t>upport your ideas from the text.</w:t>
            </w:r>
            <w:r w:rsidR="005A0BC0" w:rsidRPr="00A423B3">
              <w:rPr>
                <w:rFonts w:ascii="Arial" w:eastAsia="Arial" w:hAnsi="Arial" w:cs="Arial"/>
              </w:rPr>
              <w:br/>
            </w:r>
          </w:p>
          <w:p w:rsidR="005A0BC0" w:rsidRPr="00A423B3" w:rsidRDefault="005A0BC0" w:rsidP="00A423B3">
            <w:pPr>
              <w:numPr>
                <w:ilvl w:val="0"/>
                <w:numId w:val="3"/>
              </w:numPr>
              <w:spacing w:after="0" w:line="240" w:lineRule="auto"/>
              <w:ind w:hanging="359"/>
              <w:rPr>
                <w:rFonts w:ascii="Arial" w:hAnsi="Arial" w:cs="Arial"/>
              </w:rPr>
            </w:pPr>
            <w:r w:rsidRPr="00A423B3">
              <w:rPr>
                <w:rFonts w:ascii="Arial" w:eastAsia="Arial" w:hAnsi="Arial" w:cs="Arial"/>
              </w:rPr>
              <w:t>Compare and contrast the earth’s magnetic field with the magnetic field lines that are created when an electromagnet is made from an iron core coiled in copper wire and attached to a battery.</w:t>
            </w:r>
          </w:p>
        </w:tc>
      </w:tr>
      <w:tr w:rsidR="00356237" w:rsidRPr="00A423B3" w:rsidTr="005A0BC0">
        <w:tc>
          <w:tcPr>
            <w:tcW w:w="4230" w:type="dxa"/>
            <w:shd w:val="clear" w:color="auto" w:fill="DBE5F1" w:themeFill="accent1" w:themeFillTint="33"/>
            <w:tcMar>
              <w:top w:w="100" w:type="dxa"/>
              <w:left w:w="108" w:type="dxa"/>
              <w:bottom w:w="100" w:type="dxa"/>
              <w:right w:w="108" w:type="dxa"/>
            </w:tcMar>
          </w:tcPr>
          <w:p w:rsidR="00356237" w:rsidRPr="00A423B3" w:rsidRDefault="0013052D">
            <w:pPr>
              <w:spacing w:after="0" w:line="240" w:lineRule="auto"/>
              <w:jc w:val="center"/>
              <w:rPr>
                <w:rFonts w:ascii="Arial" w:hAnsi="Arial" w:cs="Arial"/>
              </w:rPr>
            </w:pPr>
            <w:r w:rsidRPr="00A423B3">
              <w:rPr>
                <w:rFonts w:ascii="Arial" w:hAnsi="Arial" w:cs="Arial"/>
                <w:b/>
              </w:rPr>
              <w:t>Writing Mode</w:t>
            </w:r>
          </w:p>
        </w:tc>
        <w:tc>
          <w:tcPr>
            <w:tcW w:w="9540" w:type="dxa"/>
            <w:shd w:val="clear" w:color="auto" w:fill="DBE5F1" w:themeFill="accent1" w:themeFillTint="33"/>
            <w:tcMar>
              <w:top w:w="100" w:type="dxa"/>
              <w:left w:w="108" w:type="dxa"/>
              <w:bottom w:w="100" w:type="dxa"/>
              <w:right w:w="108" w:type="dxa"/>
            </w:tcMar>
          </w:tcPr>
          <w:p w:rsidR="00356237" w:rsidRPr="00A423B3" w:rsidRDefault="0013052D">
            <w:pPr>
              <w:spacing w:after="0" w:line="240" w:lineRule="auto"/>
              <w:jc w:val="center"/>
              <w:rPr>
                <w:rFonts w:ascii="Arial" w:hAnsi="Arial" w:cs="Arial"/>
              </w:rPr>
            </w:pPr>
            <w:r w:rsidRPr="00A423B3">
              <w:rPr>
                <w:rFonts w:ascii="Arial" w:hAnsi="Arial" w:cs="Arial"/>
                <w:b/>
              </w:rPr>
              <w:t>Writing Prompt</w:t>
            </w:r>
          </w:p>
        </w:tc>
      </w:tr>
      <w:tr w:rsidR="00356237" w:rsidRPr="00A423B3">
        <w:trPr>
          <w:trHeight w:val="1340"/>
        </w:trPr>
        <w:tc>
          <w:tcPr>
            <w:tcW w:w="4230" w:type="dxa"/>
            <w:tcMar>
              <w:top w:w="100" w:type="dxa"/>
              <w:left w:w="108" w:type="dxa"/>
              <w:bottom w:w="100" w:type="dxa"/>
              <w:right w:w="108" w:type="dxa"/>
            </w:tcMar>
          </w:tcPr>
          <w:p w:rsidR="00356237" w:rsidRPr="00A423B3" w:rsidRDefault="00A423B3" w:rsidP="00A423B3">
            <w:pPr>
              <w:spacing w:after="0" w:line="240" w:lineRule="auto"/>
              <w:rPr>
                <w:rFonts w:ascii="Arial" w:hAnsi="Arial" w:cs="Arial"/>
              </w:rPr>
            </w:pPr>
            <w:r>
              <w:rPr>
                <w:rFonts w:ascii="Arial" w:eastAsia="Arial" w:hAnsi="Arial" w:cs="Arial"/>
              </w:rPr>
              <w:t>I</w:t>
            </w:r>
            <w:r w:rsidR="0013052D" w:rsidRPr="00A423B3">
              <w:rPr>
                <w:rFonts w:ascii="Arial" w:eastAsia="Arial" w:hAnsi="Arial" w:cs="Arial"/>
              </w:rPr>
              <w:t xml:space="preserve">nformative/explanatory </w:t>
            </w:r>
          </w:p>
        </w:tc>
        <w:tc>
          <w:tcPr>
            <w:tcW w:w="9540" w:type="dxa"/>
            <w:tcMar>
              <w:top w:w="100" w:type="dxa"/>
              <w:left w:w="108" w:type="dxa"/>
              <w:bottom w:w="100" w:type="dxa"/>
              <w:right w:w="108" w:type="dxa"/>
            </w:tcMar>
          </w:tcPr>
          <w:p w:rsidR="00356237" w:rsidRPr="00A423B3" w:rsidRDefault="00A423B3">
            <w:pPr>
              <w:spacing w:after="0" w:line="240" w:lineRule="auto"/>
              <w:ind w:left="400"/>
              <w:rPr>
                <w:rFonts w:ascii="Arial" w:hAnsi="Arial" w:cs="Arial"/>
              </w:rPr>
            </w:pPr>
            <w:r>
              <w:rPr>
                <w:rFonts w:ascii="Arial" w:eastAsia="Arial" w:hAnsi="Arial" w:cs="Arial"/>
              </w:rPr>
              <w:t>After reading the article</w:t>
            </w:r>
            <w:r w:rsidR="0013052D" w:rsidRPr="00A423B3">
              <w:rPr>
                <w:rFonts w:ascii="Arial" w:eastAsia="Arial" w:hAnsi="Arial" w:cs="Arial"/>
              </w:rPr>
              <w:t xml:space="preserve"> “Earth’s Magnetic Field” by Fraser Cain, identify one central idea from the source. Write an essay that summarizes and analyzes how the central idea is conveyed through particular details. Cite strong and thorough evidence from the source to support and develop your analysis.</w:t>
            </w:r>
          </w:p>
        </w:tc>
      </w:tr>
    </w:tbl>
    <w:p w:rsidR="00356237" w:rsidRPr="00A423B3" w:rsidRDefault="00356237">
      <w:pPr>
        <w:spacing w:line="240" w:lineRule="auto"/>
        <w:rPr>
          <w:rFonts w:ascii="Arial" w:hAnsi="Arial" w:cs="Arial"/>
        </w:rPr>
      </w:pPr>
    </w:p>
    <w:p w:rsidR="00356237" w:rsidRPr="00A423B3" w:rsidRDefault="0013052D">
      <w:pPr>
        <w:spacing w:after="0" w:line="240" w:lineRule="auto"/>
        <w:rPr>
          <w:rFonts w:ascii="Arial" w:hAnsi="Arial" w:cs="Arial"/>
        </w:rPr>
      </w:pPr>
      <w:r w:rsidRPr="00A423B3">
        <w:rPr>
          <w:rFonts w:ascii="Arial" w:eastAsia="Calibri" w:hAnsi="Arial" w:cs="Arial"/>
          <w:b/>
        </w:rPr>
        <w:t>Scaffolding and support for special education students, English language learners, and struggling readers:</w:t>
      </w:r>
    </w:p>
    <w:p w:rsidR="00356237" w:rsidRPr="00A423B3" w:rsidRDefault="0013052D">
      <w:pPr>
        <w:numPr>
          <w:ilvl w:val="0"/>
          <w:numId w:val="4"/>
        </w:numPr>
        <w:spacing w:before="100" w:after="100" w:line="240" w:lineRule="auto"/>
        <w:ind w:hanging="359"/>
        <w:rPr>
          <w:rFonts w:ascii="Arial" w:hAnsi="Arial" w:cs="Arial"/>
        </w:rPr>
      </w:pPr>
      <w:r w:rsidRPr="00A423B3">
        <w:rPr>
          <w:rFonts w:ascii="Arial" w:eastAsia="Arial" w:hAnsi="Arial" w:cs="Arial"/>
        </w:rPr>
        <w:t>Have a clear reading purpose to help students focus more efficiently on the information they need to extract.</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Make sure students have the necessary background information before they are asked to read long texts.</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Pre-teach vocabulary</w:t>
      </w:r>
      <w:r w:rsidR="00B176D4">
        <w:rPr>
          <w:rFonts w:ascii="Arial" w:eastAsia="Arial" w:hAnsi="Arial" w:cs="Arial"/>
        </w:rPr>
        <w:t>.</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Encourage students to read about the topic beforehand, or discuss it at home with their parents.</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Have students predict the information they will find out in the text.</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Have students predict the vocabulary they will meet in the text</w:t>
      </w:r>
      <w:r w:rsidR="00B176D4">
        <w:rPr>
          <w:rFonts w:ascii="Arial" w:eastAsia="Arial" w:hAnsi="Arial" w:cs="Arial"/>
        </w:rPr>
        <w:t>.</w:t>
      </w:r>
    </w:p>
    <w:p w:rsidR="00356237" w:rsidRPr="00A423B3" w:rsidRDefault="0013052D">
      <w:pPr>
        <w:numPr>
          <w:ilvl w:val="0"/>
          <w:numId w:val="4"/>
        </w:numPr>
        <w:spacing w:before="100" w:after="100"/>
        <w:ind w:hanging="359"/>
        <w:rPr>
          <w:rFonts w:ascii="Arial" w:hAnsi="Arial" w:cs="Arial"/>
        </w:rPr>
      </w:pPr>
      <w:r w:rsidRPr="00A423B3">
        <w:rPr>
          <w:rFonts w:ascii="Arial" w:eastAsia="Arial" w:hAnsi="Arial" w:cs="Arial"/>
        </w:rPr>
        <w:t>Remind students of the importance of looking at headings, diagrams, and illustrations and their captions.</w:t>
      </w:r>
    </w:p>
    <w:p w:rsidR="00356237" w:rsidRPr="00A423B3" w:rsidRDefault="00356237">
      <w:pPr>
        <w:spacing w:after="0" w:line="240" w:lineRule="auto"/>
        <w:rPr>
          <w:rFonts w:ascii="Arial" w:hAnsi="Arial" w:cs="Arial"/>
        </w:rPr>
      </w:pPr>
    </w:p>
    <w:p w:rsidR="00356237" w:rsidRPr="00A423B3" w:rsidRDefault="0013052D">
      <w:pPr>
        <w:spacing w:after="0" w:line="240" w:lineRule="auto"/>
        <w:rPr>
          <w:rFonts w:ascii="Arial" w:hAnsi="Arial" w:cs="Arial"/>
        </w:rPr>
      </w:pPr>
      <w:bookmarkStart w:id="0" w:name="_GoBack"/>
      <w:bookmarkEnd w:id="0"/>
      <w:r w:rsidRPr="00A423B3">
        <w:rPr>
          <w:rFonts w:ascii="Arial" w:eastAsia="Calibri" w:hAnsi="Arial" w:cs="Arial"/>
          <w:b/>
        </w:rPr>
        <w:t>How this task supports the content standards for relevant subject area courses in this grade band</w:t>
      </w:r>
      <w:r w:rsidR="00B176D4">
        <w:rPr>
          <w:rFonts w:ascii="Arial" w:eastAsia="Calibri" w:hAnsi="Arial" w:cs="Arial"/>
          <w:b/>
        </w:rPr>
        <w:t>:</w:t>
      </w:r>
    </w:p>
    <w:p w:rsidR="00356237" w:rsidRPr="00A423B3" w:rsidRDefault="00356237">
      <w:pPr>
        <w:spacing w:after="0" w:line="240" w:lineRule="auto"/>
        <w:rPr>
          <w:rFonts w:ascii="Arial" w:hAnsi="Arial" w:cs="Arial"/>
        </w:rPr>
      </w:pPr>
    </w:p>
    <w:p w:rsidR="00356237" w:rsidRPr="00A423B3" w:rsidRDefault="0013052D">
      <w:pPr>
        <w:spacing w:after="0" w:line="240" w:lineRule="auto"/>
        <w:rPr>
          <w:rFonts w:ascii="Arial" w:hAnsi="Arial" w:cs="Arial"/>
        </w:rPr>
      </w:pPr>
      <w:r w:rsidRPr="00A423B3">
        <w:rPr>
          <w:rFonts w:ascii="Arial" w:eastAsia="Arial" w:hAnsi="Arial" w:cs="Arial"/>
        </w:rPr>
        <w:t xml:space="preserve">This article is appropriate </w:t>
      </w:r>
      <w:r w:rsidR="00AF1314">
        <w:rPr>
          <w:rFonts w:ascii="Arial" w:eastAsia="Arial" w:hAnsi="Arial" w:cs="Arial"/>
        </w:rPr>
        <w:t xml:space="preserve">for the </w:t>
      </w:r>
      <w:r w:rsidRPr="00A423B3">
        <w:rPr>
          <w:rFonts w:ascii="Arial" w:eastAsia="Arial" w:hAnsi="Arial" w:cs="Arial"/>
        </w:rPr>
        <w:t>8</w:t>
      </w:r>
      <w:r w:rsidR="00AF1314" w:rsidRPr="00AF1314">
        <w:rPr>
          <w:rFonts w:ascii="Arial" w:eastAsia="Arial" w:hAnsi="Arial" w:cs="Arial"/>
          <w:vertAlign w:val="superscript"/>
        </w:rPr>
        <w:t>th</w:t>
      </w:r>
      <w:r w:rsidR="00AF1314">
        <w:rPr>
          <w:rFonts w:ascii="Arial" w:eastAsia="Arial" w:hAnsi="Arial" w:cs="Arial"/>
        </w:rPr>
        <w:t xml:space="preserve"> grade</w:t>
      </w:r>
      <w:r w:rsidRPr="00A423B3">
        <w:rPr>
          <w:rFonts w:ascii="Arial" w:eastAsia="Arial" w:hAnsi="Arial" w:cs="Arial"/>
        </w:rPr>
        <w:t xml:space="preserve"> science</w:t>
      </w:r>
      <w:r w:rsidR="00AF1314">
        <w:rPr>
          <w:rFonts w:ascii="Arial" w:eastAsia="Arial" w:hAnsi="Arial" w:cs="Arial"/>
        </w:rPr>
        <w:t xml:space="preserve"> course.</w:t>
      </w:r>
    </w:p>
    <w:p w:rsidR="00356237" w:rsidRPr="00A423B3" w:rsidRDefault="00356237">
      <w:pPr>
        <w:spacing w:after="0" w:line="240" w:lineRule="auto"/>
        <w:rPr>
          <w:rFonts w:ascii="Arial" w:hAnsi="Arial" w:cs="Arial"/>
        </w:rPr>
      </w:pPr>
    </w:p>
    <w:p w:rsidR="00356237" w:rsidRPr="00A423B3" w:rsidRDefault="0013052D">
      <w:pPr>
        <w:spacing w:after="0" w:line="240" w:lineRule="auto"/>
        <w:rPr>
          <w:rFonts w:ascii="Arial" w:hAnsi="Arial" w:cs="Arial"/>
        </w:rPr>
      </w:pPr>
      <w:r w:rsidRPr="00A423B3">
        <w:rPr>
          <w:rFonts w:ascii="Arial" w:eastAsia="Arial" w:hAnsi="Arial" w:cs="Arial"/>
        </w:rPr>
        <w:t xml:space="preserve">GLE 0807.12.3 </w:t>
      </w:r>
      <w:r w:rsidRPr="00A423B3">
        <w:rPr>
          <w:rFonts w:ascii="Arial" w:eastAsia="Arial" w:hAnsi="Arial" w:cs="Arial"/>
        </w:rPr>
        <w:tab/>
        <w:t>Compare and contrast the Earth’s magnetic field to that of a magnet and an electromagnet.</w:t>
      </w:r>
    </w:p>
    <w:p w:rsidR="00356237" w:rsidRPr="00A423B3" w:rsidRDefault="0013052D">
      <w:pPr>
        <w:spacing w:after="0" w:line="240" w:lineRule="auto"/>
        <w:rPr>
          <w:rFonts w:ascii="Arial" w:hAnsi="Arial" w:cs="Arial"/>
        </w:rPr>
      </w:pPr>
      <w:r w:rsidRPr="00A423B3">
        <w:rPr>
          <w:rFonts w:ascii="Arial" w:eastAsia="Arial" w:hAnsi="Arial" w:cs="Arial"/>
        </w:rPr>
        <w:t xml:space="preserve">SPI 0807.12.3 </w:t>
      </w:r>
      <w:r w:rsidRPr="00A423B3">
        <w:rPr>
          <w:rFonts w:ascii="Arial" w:eastAsia="Arial" w:hAnsi="Arial" w:cs="Arial"/>
        </w:rPr>
        <w:tab/>
        <w:t xml:space="preserve">Distinguish among the Earth’s magnetic field, a magnet, and the fields that surround a magnet and an   </w:t>
      </w:r>
    </w:p>
    <w:p w:rsidR="00356237" w:rsidRPr="00A423B3" w:rsidRDefault="0013052D">
      <w:pPr>
        <w:spacing w:after="0" w:line="240" w:lineRule="auto"/>
        <w:ind w:left="360"/>
        <w:rPr>
          <w:rFonts w:ascii="Arial" w:hAnsi="Arial" w:cs="Arial"/>
        </w:rPr>
      </w:pPr>
      <w:r w:rsidRPr="00A423B3">
        <w:rPr>
          <w:rFonts w:ascii="Arial" w:eastAsia="Arial" w:hAnsi="Arial" w:cs="Arial"/>
        </w:rPr>
        <w:t xml:space="preserve">                              </w:t>
      </w:r>
      <w:proofErr w:type="gramStart"/>
      <w:r w:rsidRPr="00A423B3">
        <w:rPr>
          <w:rFonts w:ascii="Arial" w:eastAsia="Arial" w:hAnsi="Arial" w:cs="Arial"/>
        </w:rPr>
        <w:t>Electro-magnet.</w:t>
      </w:r>
      <w:proofErr w:type="gramEnd"/>
    </w:p>
    <w:sectPr w:rsidR="00356237" w:rsidRPr="00A423B3" w:rsidSect="00A423B3">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046"/>
    <w:multiLevelType w:val="multilevel"/>
    <w:tmpl w:val="AF5A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43FDF"/>
    <w:multiLevelType w:val="multilevel"/>
    <w:tmpl w:val="1804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4AE9"/>
    <w:multiLevelType w:val="multilevel"/>
    <w:tmpl w:val="1348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F68A4"/>
    <w:multiLevelType w:val="multilevel"/>
    <w:tmpl w:val="61A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F7580"/>
    <w:multiLevelType w:val="multilevel"/>
    <w:tmpl w:val="F5181E7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D3F62FF"/>
    <w:multiLevelType w:val="multilevel"/>
    <w:tmpl w:val="5970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20A78"/>
    <w:multiLevelType w:val="multilevel"/>
    <w:tmpl w:val="785023E8"/>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7">
    <w:nsid w:val="58A57CA9"/>
    <w:multiLevelType w:val="multilevel"/>
    <w:tmpl w:val="588A233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65CE56E8"/>
    <w:multiLevelType w:val="multilevel"/>
    <w:tmpl w:val="8E8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F56F1"/>
    <w:multiLevelType w:val="multilevel"/>
    <w:tmpl w:val="59907548"/>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0">
    <w:nsid w:val="7EEB4F64"/>
    <w:multiLevelType w:val="hybridMultilevel"/>
    <w:tmpl w:val="0592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10"/>
  </w:num>
  <w:num w:numId="6">
    <w:abstractNumId w:val="5"/>
  </w:num>
  <w:num w:numId="7">
    <w:abstractNumId w:val="8"/>
  </w:num>
  <w:num w:numId="8">
    <w:abstractNumId w:val="2"/>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56237"/>
    <w:rsid w:val="0013052D"/>
    <w:rsid w:val="001E5B35"/>
    <w:rsid w:val="00347A71"/>
    <w:rsid w:val="00351A5A"/>
    <w:rsid w:val="00356237"/>
    <w:rsid w:val="005A0BC0"/>
    <w:rsid w:val="006237F7"/>
    <w:rsid w:val="00A423B3"/>
    <w:rsid w:val="00AA5CCC"/>
    <w:rsid w:val="00AF1314"/>
    <w:rsid w:val="00B176D4"/>
    <w:rsid w:val="00DA6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A5A"/>
    <w:rPr>
      <w:rFonts w:ascii="Times New Roman" w:eastAsia="Times New Roman" w:hAnsi="Times New Roman" w:cs="Times New Roman"/>
      <w:color w:val="000000"/>
    </w:rPr>
  </w:style>
  <w:style w:type="paragraph" w:styleId="Heading1">
    <w:name w:val="heading 1"/>
    <w:basedOn w:val="Normal"/>
    <w:next w:val="Normal"/>
    <w:rsid w:val="00351A5A"/>
    <w:pPr>
      <w:spacing w:before="100" w:after="100" w:line="240" w:lineRule="auto"/>
      <w:outlineLvl w:val="0"/>
    </w:pPr>
    <w:rPr>
      <w:b/>
      <w:sz w:val="48"/>
    </w:rPr>
  </w:style>
  <w:style w:type="paragraph" w:styleId="Heading2">
    <w:name w:val="heading 2"/>
    <w:basedOn w:val="Normal"/>
    <w:next w:val="Normal"/>
    <w:rsid w:val="00351A5A"/>
    <w:pPr>
      <w:spacing w:before="360" w:after="80"/>
      <w:outlineLvl w:val="1"/>
    </w:pPr>
    <w:rPr>
      <w:b/>
      <w:sz w:val="36"/>
    </w:rPr>
  </w:style>
  <w:style w:type="paragraph" w:styleId="Heading3">
    <w:name w:val="heading 3"/>
    <w:basedOn w:val="Normal"/>
    <w:next w:val="Normal"/>
    <w:rsid w:val="00351A5A"/>
    <w:pPr>
      <w:spacing w:before="280" w:after="80"/>
      <w:outlineLvl w:val="2"/>
    </w:pPr>
    <w:rPr>
      <w:b/>
      <w:sz w:val="28"/>
    </w:rPr>
  </w:style>
  <w:style w:type="paragraph" w:styleId="Heading4">
    <w:name w:val="heading 4"/>
    <w:basedOn w:val="Normal"/>
    <w:next w:val="Normal"/>
    <w:rsid w:val="00351A5A"/>
    <w:pPr>
      <w:spacing w:before="240" w:after="40"/>
      <w:outlineLvl w:val="3"/>
    </w:pPr>
    <w:rPr>
      <w:b/>
      <w:sz w:val="24"/>
    </w:rPr>
  </w:style>
  <w:style w:type="paragraph" w:styleId="Heading5">
    <w:name w:val="heading 5"/>
    <w:basedOn w:val="Normal"/>
    <w:next w:val="Normal"/>
    <w:rsid w:val="00351A5A"/>
    <w:pPr>
      <w:spacing w:before="220" w:after="40"/>
      <w:outlineLvl w:val="4"/>
    </w:pPr>
    <w:rPr>
      <w:b/>
    </w:rPr>
  </w:style>
  <w:style w:type="paragraph" w:styleId="Heading6">
    <w:name w:val="heading 6"/>
    <w:basedOn w:val="Normal"/>
    <w:next w:val="Normal"/>
    <w:rsid w:val="00351A5A"/>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51A5A"/>
    <w:pPr>
      <w:jc w:val="center"/>
    </w:pPr>
    <w:rPr>
      <w:b/>
      <w:sz w:val="24"/>
    </w:rPr>
  </w:style>
  <w:style w:type="paragraph" w:styleId="Subtitle">
    <w:name w:val="Subtitle"/>
    <w:basedOn w:val="Normal"/>
    <w:next w:val="Normal"/>
    <w:rsid w:val="00351A5A"/>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A423B3"/>
    <w:pPr>
      <w:ind w:left="720"/>
      <w:contextualSpacing/>
    </w:pPr>
  </w:style>
  <w:style w:type="character" w:styleId="Hyperlink">
    <w:name w:val="Hyperlink"/>
    <w:basedOn w:val="DefaultParagraphFont"/>
    <w:uiPriority w:val="99"/>
    <w:unhideWhenUsed/>
    <w:rsid w:val="00A423B3"/>
    <w:rPr>
      <w:color w:val="0000FF" w:themeColor="hyperlink"/>
      <w:u w:val="single"/>
    </w:rPr>
  </w:style>
  <w:style w:type="character" w:customStyle="1" w:styleId="apple-converted-space">
    <w:name w:val="apple-converted-space"/>
    <w:basedOn w:val="DefaultParagraphFont"/>
    <w:rsid w:val="00A423B3"/>
  </w:style>
  <w:style w:type="character" w:styleId="Emphasis">
    <w:name w:val="Emphasis"/>
    <w:basedOn w:val="DefaultParagraphFont"/>
    <w:uiPriority w:val="20"/>
    <w:qFormat/>
    <w:rsid w:val="00A423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100" w:after="100" w:line="240" w:lineRule="auto"/>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140726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6-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ELA-Literacy/RST/6-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etoday.com/27005/earths-magnetic-field/" TargetMode="External"/><Relationship Id="rId11" Type="http://schemas.openxmlformats.org/officeDocument/2006/relationships/hyperlink" Target="http://www.corestandards.org/ELA-Literacy/WHST/6-8/4/" TargetMode="External"/><Relationship Id="rId5" Type="http://schemas.openxmlformats.org/officeDocument/2006/relationships/hyperlink" Target="http://www.universetoday.com/27005/earths-magnetic-field/" TargetMode="External"/><Relationship Id="rId10" Type="http://schemas.openxmlformats.org/officeDocument/2006/relationships/hyperlink" Target="http://www.corestandards.org/ELA-Literacy/WHST/6-8/2/" TargetMode="External"/><Relationship Id="rId4" Type="http://schemas.openxmlformats.org/officeDocument/2006/relationships/webSettings" Target="webSettings.xml"/><Relationship Id="rId9" Type="http://schemas.openxmlformats.org/officeDocument/2006/relationships/hyperlink" Target="http://www.corestandards.org/ELA-Literacy/RST/6-8/8/"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6-8 Science.Earths Magnetic Field.docx</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Science.Earths Magnetic Field.docx</dc:title>
  <dc:creator>Kalee Barbis</dc:creator>
  <cp:lastModifiedBy>Lior Klirs</cp:lastModifiedBy>
  <cp:revision>7</cp:revision>
  <dcterms:created xsi:type="dcterms:W3CDTF">2013-08-06T13:14:00Z</dcterms:created>
  <dcterms:modified xsi:type="dcterms:W3CDTF">2013-08-26T14:12:00Z</dcterms:modified>
</cp:coreProperties>
</file>