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906429" w14:textId="77777777" w:rsidR="0065059F" w:rsidRPr="00340096" w:rsidRDefault="000F74D5">
      <w:pPr>
        <w:jc w:val="center"/>
        <w:rPr>
          <w:rFonts w:asciiTheme="majorHAnsi" w:hAnsiTheme="majorHAnsi" w:cstheme="majorHAnsi"/>
          <w:b/>
          <w:sz w:val="28"/>
          <w:szCs w:val="28"/>
          <w:u w:val="single"/>
        </w:rPr>
      </w:pPr>
      <w:proofErr w:type="spellStart"/>
      <w:r w:rsidRPr="00340096">
        <w:rPr>
          <w:rFonts w:asciiTheme="majorHAnsi" w:hAnsiTheme="majorHAnsi" w:cstheme="majorHAnsi"/>
          <w:b/>
          <w:sz w:val="28"/>
          <w:szCs w:val="28"/>
          <w:u w:val="single"/>
        </w:rPr>
        <w:t>EduTOOLBOX</w:t>
      </w:r>
      <w:proofErr w:type="spellEnd"/>
      <w:r w:rsidRPr="00340096">
        <w:rPr>
          <w:rFonts w:asciiTheme="majorHAnsi" w:hAnsiTheme="majorHAnsi" w:cstheme="majorHAnsi"/>
          <w:b/>
          <w:sz w:val="28"/>
          <w:szCs w:val="28"/>
          <w:u w:val="single"/>
        </w:rPr>
        <w:t xml:space="preserve"> – Pre-K Professional Learning Program Lesson Plan</w:t>
      </w:r>
    </w:p>
    <w:p w14:paraId="6D5F77E5" w14:textId="77777777" w:rsidR="0065059F" w:rsidRPr="00340096" w:rsidRDefault="0065059F">
      <w:pPr>
        <w:rPr>
          <w:rFonts w:asciiTheme="majorHAnsi" w:hAnsiTheme="majorHAnsi" w:cstheme="majorHAnsi"/>
        </w:rPr>
      </w:pPr>
    </w:p>
    <w:tbl>
      <w:tblPr>
        <w:tblStyle w:val="a"/>
        <w:tblW w:w="108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21"/>
        <w:gridCol w:w="7821"/>
      </w:tblGrid>
      <w:tr w:rsidR="0065059F" w:rsidRPr="00340096" w14:paraId="44C5679C" w14:textId="77777777" w:rsidTr="00134602">
        <w:trPr>
          <w:trHeight w:val="520"/>
        </w:trPr>
        <w:tc>
          <w:tcPr>
            <w:tcW w:w="3021" w:type="dxa"/>
            <w:shd w:val="clear" w:color="auto" w:fill="D9D9D9" w:themeFill="background1" w:themeFillShade="D9"/>
          </w:tcPr>
          <w:p w14:paraId="028787E7" w14:textId="77777777" w:rsidR="0065059F" w:rsidRPr="00340096" w:rsidRDefault="000F74D5">
            <w:pPr>
              <w:rPr>
                <w:rFonts w:asciiTheme="majorHAnsi" w:hAnsiTheme="majorHAnsi" w:cstheme="majorHAnsi"/>
                <w:b/>
              </w:rPr>
            </w:pPr>
            <w:r w:rsidRPr="00340096">
              <w:rPr>
                <w:rFonts w:asciiTheme="majorHAnsi" w:hAnsiTheme="majorHAnsi" w:cstheme="majorHAnsi"/>
                <w:b/>
              </w:rPr>
              <w:t>Content Area:</w:t>
            </w:r>
          </w:p>
        </w:tc>
        <w:tc>
          <w:tcPr>
            <w:tcW w:w="7821" w:type="dxa"/>
            <w:shd w:val="clear" w:color="auto" w:fill="D9D9D9" w:themeFill="background1" w:themeFillShade="D9"/>
          </w:tcPr>
          <w:p w14:paraId="24755833" w14:textId="6D299713" w:rsidR="0065059F" w:rsidRPr="00340096" w:rsidRDefault="007370F8">
            <w:pPr>
              <w:rPr>
                <w:rFonts w:asciiTheme="majorHAnsi" w:hAnsiTheme="majorHAnsi" w:cstheme="majorHAnsi"/>
                <w:b/>
              </w:rPr>
            </w:pPr>
            <w:r w:rsidRPr="00340096">
              <w:rPr>
                <w:rFonts w:asciiTheme="majorHAnsi" w:hAnsiTheme="majorHAnsi" w:cstheme="majorHAnsi"/>
                <w:b/>
              </w:rPr>
              <w:t>Math</w:t>
            </w:r>
            <w:r w:rsidR="00A046DF" w:rsidRPr="00340096">
              <w:rPr>
                <w:rFonts w:asciiTheme="majorHAnsi" w:hAnsiTheme="majorHAnsi" w:cstheme="majorHAnsi"/>
                <w:b/>
              </w:rPr>
              <w:t>: Counting and Quantifying</w:t>
            </w:r>
          </w:p>
        </w:tc>
      </w:tr>
      <w:tr w:rsidR="0065059F" w:rsidRPr="00340096" w14:paraId="1EB33FED" w14:textId="77777777" w:rsidTr="00134602">
        <w:trPr>
          <w:trHeight w:val="480"/>
        </w:trPr>
        <w:tc>
          <w:tcPr>
            <w:tcW w:w="3021" w:type="dxa"/>
            <w:shd w:val="clear" w:color="auto" w:fill="D9D9D9" w:themeFill="background1" w:themeFillShade="D9"/>
          </w:tcPr>
          <w:p w14:paraId="6424964C" w14:textId="77777777" w:rsidR="0065059F" w:rsidRPr="00340096" w:rsidRDefault="000F74D5">
            <w:pPr>
              <w:rPr>
                <w:rFonts w:asciiTheme="majorHAnsi" w:hAnsiTheme="majorHAnsi" w:cstheme="majorHAnsi"/>
                <w:b/>
              </w:rPr>
            </w:pPr>
            <w:r w:rsidRPr="00340096">
              <w:rPr>
                <w:rFonts w:asciiTheme="majorHAnsi" w:hAnsiTheme="majorHAnsi" w:cstheme="majorHAnsi"/>
                <w:b/>
              </w:rPr>
              <w:t xml:space="preserve">Lesson Title: </w:t>
            </w:r>
          </w:p>
        </w:tc>
        <w:tc>
          <w:tcPr>
            <w:tcW w:w="7821" w:type="dxa"/>
            <w:shd w:val="clear" w:color="auto" w:fill="D9D9D9" w:themeFill="background1" w:themeFillShade="D9"/>
          </w:tcPr>
          <w:p w14:paraId="6AA6DE83" w14:textId="77777777" w:rsidR="0065059F" w:rsidRPr="00340096" w:rsidRDefault="007370F8">
            <w:pPr>
              <w:rPr>
                <w:rFonts w:asciiTheme="majorHAnsi" w:hAnsiTheme="majorHAnsi" w:cstheme="majorHAnsi"/>
                <w:b/>
              </w:rPr>
            </w:pPr>
            <w:r w:rsidRPr="00340096">
              <w:rPr>
                <w:rFonts w:asciiTheme="majorHAnsi" w:hAnsiTheme="majorHAnsi" w:cstheme="majorHAnsi"/>
                <w:b/>
              </w:rPr>
              <w:t>Counting Buttons</w:t>
            </w:r>
          </w:p>
        </w:tc>
      </w:tr>
      <w:tr w:rsidR="0065059F" w:rsidRPr="00340096" w14:paraId="55C85546" w14:textId="77777777" w:rsidTr="007370F8">
        <w:trPr>
          <w:trHeight w:val="557"/>
        </w:trPr>
        <w:tc>
          <w:tcPr>
            <w:tcW w:w="3021" w:type="dxa"/>
          </w:tcPr>
          <w:p w14:paraId="5DA835FF" w14:textId="77777777" w:rsidR="0065059F" w:rsidRPr="00340096" w:rsidRDefault="000F74D5">
            <w:pPr>
              <w:rPr>
                <w:rFonts w:asciiTheme="majorHAnsi" w:hAnsiTheme="majorHAnsi" w:cstheme="majorHAnsi"/>
                <w:b/>
              </w:rPr>
            </w:pPr>
            <w:r w:rsidRPr="00340096">
              <w:rPr>
                <w:rFonts w:asciiTheme="majorHAnsi" w:hAnsiTheme="majorHAnsi" w:cstheme="majorHAnsi"/>
                <w:b/>
              </w:rPr>
              <w:t>Time Frame/Lesson Length:</w:t>
            </w:r>
          </w:p>
        </w:tc>
        <w:tc>
          <w:tcPr>
            <w:tcW w:w="7821" w:type="dxa"/>
          </w:tcPr>
          <w:p w14:paraId="192C5BBE" w14:textId="78FCBC46" w:rsidR="0065059F" w:rsidRPr="00340096" w:rsidRDefault="00FE30B4">
            <w:pPr>
              <w:rPr>
                <w:rFonts w:asciiTheme="majorHAnsi" w:hAnsiTheme="majorHAnsi" w:cstheme="majorHAnsi"/>
              </w:rPr>
            </w:pPr>
            <w:r w:rsidRPr="00340096">
              <w:rPr>
                <w:rFonts w:asciiTheme="majorHAnsi" w:hAnsiTheme="majorHAnsi" w:cstheme="majorHAnsi"/>
              </w:rPr>
              <w:t>15</w:t>
            </w:r>
            <w:r w:rsidR="000F74D5" w:rsidRPr="00340096">
              <w:rPr>
                <w:rFonts w:asciiTheme="majorHAnsi" w:hAnsiTheme="majorHAnsi" w:cstheme="majorHAnsi"/>
              </w:rPr>
              <w:t xml:space="preserve"> minutes</w:t>
            </w:r>
          </w:p>
        </w:tc>
      </w:tr>
      <w:tr w:rsidR="0065059F" w:rsidRPr="00340096" w14:paraId="6A9E2ADA" w14:textId="77777777">
        <w:trPr>
          <w:trHeight w:val="480"/>
        </w:trPr>
        <w:tc>
          <w:tcPr>
            <w:tcW w:w="3021" w:type="dxa"/>
          </w:tcPr>
          <w:p w14:paraId="017C42B0" w14:textId="77777777" w:rsidR="0065059F" w:rsidRPr="00340096" w:rsidRDefault="000F74D5">
            <w:pPr>
              <w:rPr>
                <w:rFonts w:asciiTheme="majorHAnsi" w:hAnsiTheme="majorHAnsi" w:cstheme="majorHAnsi"/>
                <w:b/>
              </w:rPr>
            </w:pPr>
            <w:r w:rsidRPr="00340096">
              <w:rPr>
                <w:rFonts w:asciiTheme="majorHAnsi" w:hAnsiTheme="majorHAnsi" w:cstheme="majorHAnsi"/>
                <w:b/>
              </w:rPr>
              <w:t xml:space="preserve">Lesson Setting: </w:t>
            </w:r>
          </w:p>
        </w:tc>
        <w:tc>
          <w:tcPr>
            <w:tcW w:w="7821" w:type="dxa"/>
          </w:tcPr>
          <w:p w14:paraId="17170EC4" w14:textId="20E3D44A" w:rsidR="0065059F" w:rsidRPr="00340096" w:rsidRDefault="00134602">
            <w:pPr>
              <w:rPr>
                <w:rFonts w:asciiTheme="majorHAnsi" w:hAnsiTheme="majorHAnsi" w:cstheme="majorHAnsi"/>
              </w:rPr>
            </w:pPr>
            <w:bookmarkStart w:id="0" w:name="_gjdgxs" w:colFirst="0" w:colLast="0"/>
            <w:bookmarkEnd w:id="0"/>
            <w:r w:rsidRPr="00340096">
              <w:rPr>
                <w:rFonts w:asciiTheme="majorHAnsi" w:hAnsiTheme="majorHAnsi" w:cstheme="majorHAnsi"/>
              </w:rPr>
              <w:t>This lesson will work best in a small group at a table or on a classroom rug.</w:t>
            </w:r>
          </w:p>
        </w:tc>
      </w:tr>
      <w:tr w:rsidR="0065059F" w:rsidRPr="00340096" w14:paraId="2954FB08" w14:textId="77777777">
        <w:trPr>
          <w:trHeight w:val="480"/>
        </w:trPr>
        <w:tc>
          <w:tcPr>
            <w:tcW w:w="3021" w:type="dxa"/>
          </w:tcPr>
          <w:p w14:paraId="50DED4A2" w14:textId="77777777" w:rsidR="0065059F" w:rsidRPr="00340096" w:rsidRDefault="000F74D5">
            <w:pPr>
              <w:rPr>
                <w:rFonts w:asciiTheme="majorHAnsi" w:hAnsiTheme="majorHAnsi" w:cstheme="majorHAnsi"/>
                <w:b/>
              </w:rPr>
            </w:pPr>
            <w:r w:rsidRPr="00340096">
              <w:rPr>
                <w:rFonts w:asciiTheme="majorHAnsi" w:hAnsiTheme="majorHAnsi" w:cstheme="majorHAnsi"/>
                <w:b/>
              </w:rPr>
              <w:t>Grouping of Students</w:t>
            </w:r>
          </w:p>
        </w:tc>
        <w:tc>
          <w:tcPr>
            <w:tcW w:w="7821" w:type="dxa"/>
          </w:tcPr>
          <w:p w14:paraId="0F902E82" w14:textId="46094ECF" w:rsidR="0065059F" w:rsidRPr="00340096" w:rsidRDefault="00134602">
            <w:pPr>
              <w:rPr>
                <w:rFonts w:asciiTheme="majorHAnsi" w:hAnsiTheme="majorHAnsi" w:cstheme="majorHAnsi"/>
              </w:rPr>
            </w:pPr>
            <w:r w:rsidRPr="00340096">
              <w:rPr>
                <w:rFonts w:asciiTheme="majorHAnsi" w:hAnsiTheme="majorHAnsi" w:cstheme="majorHAnsi"/>
              </w:rPr>
              <w:t xml:space="preserve">Small groups of 4-5 students are recommended for teaching this lesson. Students should be grouped homogeneously </w:t>
            </w:r>
            <w:r w:rsidR="00A046DF" w:rsidRPr="00340096">
              <w:rPr>
                <w:rFonts w:asciiTheme="majorHAnsi" w:hAnsiTheme="majorHAnsi" w:cstheme="majorHAnsi"/>
              </w:rPr>
              <w:t>(similar levels of ability)</w:t>
            </w:r>
            <w:r w:rsidRPr="00340096">
              <w:rPr>
                <w:rFonts w:asciiTheme="majorHAnsi" w:hAnsiTheme="majorHAnsi" w:cstheme="majorHAnsi"/>
              </w:rPr>
              <w:t xml:space="preserve"> for this lesson so that teachers can choose the numerals in which that group of students is working on, without being boring or frustrating for any students involved.</w:t>
            </w:r>
          </w:p>
        </w:tc>
      </w:tr>
    </w:tbl>
    <w:p w14:paraId="3C2F3886" w14:textId="77777777" w:rsidR="0065059F" w:rsidRPr="00340096" w:rsidRDefault="0065059F">
      <w:pPr>
        <w:rPr>
          <w:rFonts w:asciiTheme="majorHAnsi" w:hAnsiTheme="majorHAnsi" w:cstheme="majorHAnsi"/>
        </w:rPr>
      </w:pPr>
    </w:p>
    <w:p w14:paraId="7A98459E" w14:textId="77777777" w:rsidR="0065059F" w:rsidRPr="00340096" w:rsidRDefault="0065059F">
      <w:pPr>
        <w:rPr>
          <w:rFonts w:asciiTheme="majorHAnsi" w:hAnsiTheme="majorHAnsi" w:cstheme="majorHAnsi"/>
        </w:rPr>
      </w:pPr>
    </w:p>
    <w:tbl>
      <w:tblPr>
        <w:tblStyle w:val="a0"/>
        <w:tblW w:w="108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21"/>
        <w:gridCol w:w="7822"/>
      </w:tblGrid>
      <w:tr w:rsidR="0065059F" w:rsidRPr="00340096" w14:paraId="664F8181" w14:textId="77777777" w:rsidTr="00D12C48">
        <w:trPr>
          <w:trHeight w:val="791"/>
        </w:trPr>
        <w:tc>
          <w:tcPr>
            <w:tcW w:w="3021" w:type="dxa"/>
          </w:tcPr>
          <w:p w14:paraId="3EB3AF8A" w14:textId="77777777" w:rsidR="0065059F" w:rsidRPr="00340096" w:rsidRDefault="000F74D5">
            <w:pPr>
              <w:rPr>
                <w:rFonts w:asciiTheme="majorHAnsi" w:hAnsiTheme="majorHAnsi" w:cstheme="majorHAnsi"/>
                <w:b/>
              </w:rPr>
            </w:pPr>
            <w:r w:rsidRPr="00340096">
              <w:rPr>
                <w:rFonts w:asciiTheme="majorHAnsi" w:hAnsiTheme="majorHAnsi" w:cstheme="majorHAnsi"/>
                <w:b/>
              </w:rPr>
              <w:t>Lesson Objective:</w:t>
            </w:r>
          </w:p>
        </w:tc>
        <w:tc>
          <w:tcPr>
            <w:tcW w:w="7822" w:type="dxa"/>
          </w:tcPr>
          <w:p w14:paraId="32397662" w14:textId="77777777" w:rsidR="0065059F" w:rsidRPr="00340096" w:rsidRDefault="007370F8" w:rsidP="007370F8">
            <w:pPr>
              <w:rPr>
                <w:rFonts w:asciiTheme="majorHAnsi" w:hAnsiTheme="majorHAnsi" w:cstheme="majorHAnsi"/>
              </w:rPr>
            </w:pPr>
            <w:r w:rsidRPr="00340096">
              <w:rPr>
                <w:rFonts w:asciiTheme="majorHAnsi" w:hAnsiTheme="majorHAnsi" w:cstheme="majorHAnsi"/>
              </w:rPr>
              <w:t xml:space="preserve">The learner will demonstrate understanding of quantities by subitizing the quantity on the </w:t>
            </w:r>
            <w:r w:rsidR="00D12C48" w:rsidRPr="00340096">
              <w:rPr>
                <w:rFonts w:asciiTheme="majorHAnsi" w:hAnsiTheme="majorHAnsi" w:cstheme="majorHAnsi"/>
              </w:rPr>
              <w:t>dice and counting out that many</w:t>
            </w:r>
            <w:r w:rsidRPr="00340096">
              <w:rPr>
                <w:rFonts w:asciiTheme="majorHAnsi" w:hAnsiTheme="majorHAnsi" w:cstheme="majorHAnsi"/>
              </w:rPr>
              <w:t xml:space="preserve"> buttons. </w:t>
            </w:r>
          </w:p>
          <w:p w14:paraId="6B325F73" w14:textId="77777777" w:rsidR="00134602" w:rsidRPr="00340096" w:rsidRDefault="00134602" w:rsidP="007370F8">
            <w:pPr>
              <w:rPr>
                <w:rFonts w:asciiTheme="majorHAnsi" w:hAnsiTheme="majorHAnsi" w:cstheme="majorHAnsi"/>
              </w:rPr>
            </w:pPr>
          </w:p>
          <w:p w14:paraId="0E6225C4" w14:textId="2EE5D18E" w:rsidR="00134602" w:rsidRPr="00340096" w:rsidRDefault="00134602" w:rsidP="007370F8">
            <w:pPr>
              <w:rPr>
                <w:rFonts w:asciiTheme="majorHAnsi" w:hAnsiTheme="majorHAnsi" w:cstheme="majorHAnsi"/>
              </w:rPr>
            </w:pPr>
            <w:r w:rsidRPr="00340096">
              <w:rPr>
                <w:rFonts w:asciiTheme="majorHAnsi" w:hAnsiTheme="majorHAnsi" w:cstheme="majorHAnsi"/>
              </w:rPr>
              <w:t>Student</w:t>
            </w:r>
            <w:r w:rsidR="00340096" w:rsidRPr="00340096">
              <w:rPr>
                <w:rFonts w:asciiTheme="majorHAnsi" w:hAnsiTheme="majorHAnsi" w:cstheme="majorHAnsi"/>
              </w:rPr>
              <w:t>-</w:t>
            </w:r>
            <w:r w:rsidRPr="00340096">
              <w:rPr>
                <w:rFonts w:asciiTheme="majorHAnsi" w:hAnsiTheme="majorHAnsi" w:cstheme="majorHAnsi"/>
              </w:rPr>
              <w:t xml:space="preserve">friendly: I can use mental math and counting to answer “how many” questions. </w:t>
            </w:r>
          </w:p>
        </w:tc>
      </w:tr>
      <w:tr w:rsidR="0065059F" w:rsidRPr="00340096" w14:paraId="64A07FC2" w14:textId="77777777" w:rsidTr="00D12C48">
        <w:trPr>
          <w:trHeight w:val="1313"/>
        </w:trPr>
        <w:tc>
          <w:tcPr>
            <w:tcW w:w="3021" w:type="dxa"/>
          </w:tcPr>
          <w:p w14:paraId="13281FA3" w14:textId="77777777" w:rsidR="0065059F" w:rsidRPr="00340096" w:rsidRDefault="000F74D5">
            <w:pPr>
              <w:rPr>
                <w:rFonts w:asciiTheme="majorHAnsi" w:hAnsiTheme="majorHAnsi" w:cstheme="majorHAnsi"/>
                <w:b/>
              </w:rPr>
            </w:pPr>
            <w:r w:rsidRPr="00340096">
              <w:rPr>
                <w:rFonts w:asciiTheme="majorHAnsi" w:hAnsiTheme="majorHAnsi" w:cstheme="majorHAnsi"/>
                <w:b/>
              </w:rPr>
              <w:t>Aligned Standard(s):</w:t>
            </w:r>
          </w:p>
          <w:p w14:paraId="055267AA" w14:textId="77777777" w:rsidR="0065059F" w:rsidRPr="00340096" w:rsidRDefault="000F74D5">
            <w:pPr>
              <w:rPr>
                <w:rFonts w:asciiTheme="majorHAnsi" w:hAnsiTheme="majorHAnsi" w:cstheme="majorHAnsi"/>
                <w:b/>
              </w:rPr>
            </w:pPr>
            <w:r w:rsidRPr="00340096">
              <w:rPr>
                <w:rFonts w:asciiTheme="majorHAnsi" w:hAnsiTheme="majorHAnsi" w:cstheme="majorHAnsi"/>
                <w:b/>
              </w:rPr>
              <w:t>(TN-ELDS)</w:t>
            </w:r>
          </w:p>
        </w:tc>
        <w:tc>
          <w:tcPr>
            <w:tcW w:w="7822" w:type="dxa"/>
          </w:tcPr>
          <w:p w14:paraId="455FA81E" w14:textId="77777777" w:rsidR="007370F8" w:rsidRPr="00340096" w:rsidRDefault="007370F8" w:rsidP="007370F8">
            <w:pPr>
              <w:rPr>
                <w:rFonts w:asciiTheme="majorHAnsi" w:eastAsia="Times New Roman" w:hAnsiTheme="majorHAnsi" w:cstheme="majorHAnsi"/>
                <w:i/>
              </w:rPr>
            </w:pPr>
            <w:proofErr w:type="gramStart"/>
            <w:r w:rsidRPr="00340096">
              <w:rPr>
                <w:rFonts w:asciiTheme="majorHAnsi" w:eastAsia="Times New Roman" w:hAnsiTheme="majorHAnsi" w:cstheme="majorHAnsi"/>
                <w:i/>
              </w:rPr>
              <w:t>PK.CC.B.</w:t>
            </w:r>
            <w:proofErr w:type="gramEnd"/>
            <w:r w:rsidRPr="00340096">
              <w:rPr>
                <w:rFonts w:asciiTheme="majorHAnsi" w:eastAsia="Times New Roman" w:hAnsiTheme="majorHAnsi" w:cstheme="majorHAnsi"/>
                <w:i/>
              </w:rPr>
              <w:t>5 Understand that a number represents a corresponding quantity.</w:t>
            </w:r>
          </w:p>
          <w:p w14:paraId="01C16C0E" w14:textId="77777777" w:rsidR="007370F8" w:rsidRPr="00340096" w:rsidRDefault="007370F8" w:rsidP="007370F8">
            <w:pPr>
              <w:rPr>
                <w:rFonts w:asciiTheme="majorHAnsi" w:eastAsia="Times New Roman" w:hAnsiTheme="majorHAnsi" w:cstheme="majorHAnsi"/>
                <w:i/>
              </w:rPr>
            </w:pPr>
            <w:r w:rsidRPr="00340096">
              <w:rPr>
                <w:rFonts w:asciiTheme="majorHAnsi" w:eastAsia="Times New Roman" w:hAnsiTheme="majorHAnsi" w:cstheme="majorHAnsi"/>
                <w:i/>
              </w:rPr>
              <w:t>a. Subitize quantities up to 5 (i.e., the ability to look at a quantity and say the quantity [1-5] quickly, just by looking).</w:t>
            </w:r>
          </w:p>
          <w:p w14:paraId="745B10CD" w14:textId="77777777" w:rsidR="0065059F" w:rsidRPr="00340096" w:rsidRDefault="007370F8">
            <w:pPr>
              <w:rPr>
                <w:rFonts w:asciiTheme="majorHAnsi" w:eastAsia="Times New Roman" w:hAnsiTheme="majorHAnsi" w:cstheme="majorHAnsi"/>
              </w:rPr>
            </w:pPr>
            <w:r w:rsidRPr="00340096">
              <w:rPr>
                <w:rFonts w:asciiTheme="majorHAnsi" w:eastAsia="Times New Roman" w:hAnsiTheme="majorHAnsi" w:cstheme="majorHAnsi"/>
                <w:i/>
              </w:rPr>
              <w:t>b. Given a number from 1-10, count out that many objects</w:t>
            </w:r>
          </w:p>
        </w:tc>
      </w:tr>
      <w:tr w:rsidR="0065059F" w:rsidRPr="00340096" w14:paraId="1EEC2D54" w14:textId="77777777">
        <w:trPr>
          <w:trHeight w:val="480"/>
        </w:trPr>
        <w:tc>
          <w:tcPr>
            <w:tcW w:w="3021" w:type="dxa"/>
          </w:tcPr>
          <w:p w14:paraId="7C522CFC" w14:textId="77777777" w:rsidR="0065059F" w:rsidRPr="00340096" w:rsidRDefault="000F74D5">
            <w:pPr>
              <w:rPr>
                <w:rFonts w:asciiTheme="majorHAnsi" w:hAnsiTheme="majorHAnsi" w:cstheme="majorHAnsi"/>
                <w:b/>
              </w:rPr>
            </w:pPr>
            <w:r w:rsidRPr="00340096">
              <w:rPr>
                <w:rFonts w:asciiTheme="majorHAnsi" w:hAnsiTheme="majorHAnsi" w:cstheme="majorHAnsi"/>
                <w:b/>
              </w:rPr>
              <w:t xml:space="preserve">Assessment Method: </w:t>
            </w:r>
          </w:p>
        </w:tc>
        <w:tc>
          <w:tcPr>
            <w:tcW w:w="7822" w:type="dxa"/>
          </w:tcPr>
          <w:p w14:paraId="0023E96D" w14:textId="77777777" w:rsidR="00A711FB" w:rsidRPr="00340096" w:rsidRDefault="00A711FB" w:rsidP="00FE30B4">
            <w:pPr>
              <w:rPr>
                <w:rFonts w:asciiTheme="majorHAnsi" w:hAnsiTheme="majorHAnsi" w:cstheme="majorHAnsi"/>
              </w:rPr>
            </w:pPr>
            <w:r w:rsidRPr="00340096">
              <w:rPr>
                <w:rFonts w:asciiTheme="majorHAnsi" w:hAnsiTheme="majorHAnsi" w:cstheme="majorHAnsi"/>
              </w:rPr>
              <w:t xml:space="preserve">The learner will demonstrate understanding of quantities by subitizing the quantity on the dice and counting out that many buttons. </w:t>
            </w:r>
          </w:p>
          <w:p w14:paraId="7794B4E2" w14:textId="7CA279B4" w:rsidR="0065059F" w:rsidRPr="00340096" w:rsidRDefault="00CE27E4" w:rsidP="00FE30B4">
            <w:pPr>
              <w:rPr>
                <w:rFonts w:asciiTheme="majorHAnsi" w:hAnsiTheme="majorHAnsi" w:cstheme="majorHAnsi"/>
              </w:rPr>
            </w:pPr>
            <w:r w:rsidRPr="00340096">
              <w:rPr>
                <w:rFonts w:asciiTheme="majorHAnsi" w:hAnsiTheme="majorHAnsi" w:cstheme="majorHAnsi"/>
              </w:rPr>
              <w:t xml:space="preserve">The teacher will have a clipboard with pencil/pen to document which </w:t>
            </w:r>
            <w:r w:rsidR="00FE30B4" w:rsidRPr="00340096">
              <w:rPr>
                <w:rFonts w:asciiTheme="majorHAnsi" w:hAnsiTheme="majorHAnsi" w:cstheme="majorHAnsi"/>
              </w:rPr>
              <w:t>students can subitize quantities</w:t>
            </w:r>
            <w:r w:rsidRPr="00340096">
              <w:rPr>
                <w:rFonts w:asciiTheme="majorHAnsi" w:hAnsiTheme="majorHAnsi" w:cstheme="majorHAnsi"/>
              </w:rPr>
              <w:t xml:space="preserve">. </w:t>
            </w:r>
          </w:p>
        </w:tc>
      </w:tr>
    </w:tbl>
    <w:p w14:paraId="6593A04B" w14:textId="77777777" w:rsidR="0065059F" w:rsidRPr="00340096" w:rsidRDefault="0065059F">
      <w:pPr>
        <w:rPr>
          <w:rFonts w:asciiTheme="majorHAnsi" w:hAnsiTheme="majorHAnsi" w:cstheme="majorHAnsi"/>
        </w:rPr>
      </w:pPr>
    </w:p>
    <w:tbl>
      <w:tblPr>
        <w:tblStyle w:val="a1"/>
        <w:tblW w:w="108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26"/>
        <w:gridCol w:w="7836"/>
      </w:tblGrid>
      <w:tr w:rsidR="00340096" w:rsidRPr="00340096" w14:paraId="74D3A798" w14:textId="77777777" w:rsidTr="00D12C48">
        <w:trPr>
          <w:trHeight w:val="476"/>
        </w:trPr>
        <w:tc>
          <w:tcPr>
            <w:tcW w:w="3026" w:type="dxa"/>
          </w:tcPr>
          <w:p w14:paraId="531C8B73" w14:textId="27AEB091" w:rsidR="00340096" w:rsidRPr="00340096" w:rsidRDefault="00340096" w:rsidP="00340096">
            <w:pPr>
              <w:rPr>
                <w:rFonts w:asciiTheme="majorHAnsi" w:hAnsiTheme="majorHAnsi" w:cstheme="majorHAnsi"/>
                <w:b/>
              </w:rPr>
            </w:pPr>
            <w:r w:rsidRPr="00340096">
              <w:rPr>
                <w:rFonts w:asciiTheme="majorHAnsi" w:hAnsiTheme="majorHAnsi" w:cstheme="majorHAnsi"/>
                <w:b/>
              </w:rPr>
              <w:t>Background Knowledge</w:t>
            </w:r>
          </w:p>
        </w:tc>
        <w:tc>
          <w:tcPr>
            <w:tcW w:w="7836" w:type="dxa"/>
          </w:tcPr>
          <w:p w14:paraId="091E91FF" w14:textId="73B87AFF" w:rsidR="00340096" w:rsidRPr="00340096" w:rsidRDefault="00340096" w:rsidP="00340096">
            <w:pPr>
              <w:rPr>
                <w:rFonts w:asciiTheme="majorHAnsi" w:hAnsiTheme="majorHAnsi" w:cstheme="majorHAnsi"/>
              </w:rPr>
            </w:pPr>
            <w:r w:rsidRPr="00340096">
              <w:rPr>
                <w:rFonts w:asciiTheme="majorHAnsi" w:hAnsiTheme="majorHAnsi" w:cstheme="majorHAnsi"/>
              </w:rPr>
              <w:t>This lesson builds upon what students have already learned because students will have participated in counting activities during whole and small group to help develop 1-1 correspondence. Games with dice and/or quantities on paper plates can be played beforehand to help introduce subitizing. This activity will put their knowledge of quantities into practice to increase their ability to subitize.</w:t>
            </w:r>
          </w:p>
        </w:tc>
      </w:tr>
      <w:tr w:rsidR="00340096" w:rsidRPr="00340096" w14:paraId="72049355" w14:textId="77777777" w:rsidTr="00D12C48">
        <w:trPr>
          <w:trHeight w:val="476"/>
        </w:trPr>
        <w:tc>
          <w:tcPr>
            <w:tcW w:w="3026" w:type="dxa"/>
          </w:tcPr>
          <w:p w14:paraId="6B794099" w14:textId="77777777" w:rsidR="00340096" w:rsidRPr="00340096" w:rsidRDefault="00340096" w:rsidP="00340096">
            <w:pPr>
              <w:rPr>
                <w:rFonts w:asciiTheme="majorHAnsi" w:hAnsiTheme="majorHAnsi" w:cstheme="majorHAnsi"/>
                <w:b/>
              </w:rPr>
            </w:pPr>
            <w:r w:rsidRPr="00340096">
              <w:rPr>
                <w:rFonts w:asciiTheme="majorHAnsi" w:hAnsiTheme="majorHAnsi" w:cstheme="majorHAnsi"/>
                <w:b/>
              </w:rPr>
              <w:t>Intentional Vocabulary:</w:t>
            </w:r>
          </w:p>
        </w:tc>
        <w:tc>
          <w:tcPr>
            <w:tcW w:w="7836" w:type="dxa"/>
          </w:tcPr>
          <w:p w14:paraId="27596E9F" w14:textId="691B2D9D" w:rsidR="00340096" w:rsidRPr="00340096" w:rsidRDefault="00340096" w:rsidP="00340096">
            <w:pPr>
              <w:rPr>
                <w:rFonts w:asciiTheme="majorHAnsi" w:hAnsiTheme="majorHAnsi" w:cstheme="majorHAnsi"/>
              </w:rPr>
            </w:pPr>
            <w:r w:rsidRPr="00340096">
              <w:rPr>
                <w:rFonts w:asciiTheme="majorHAnsi" w:hAnsiTheme="majorHAnsi" w:cstheme="majorHAnsi"/>
              </w:rPr>
              <w:t>Subitize- look at a quantity very quickly and know how many there are without even counting</w:t>
            </w:r>
          </w:p>
          <w:p w14:paraId="349E9C68" w14:textId="41A4F5A0" w:rsidR="00340096" w:rsidRPr="00340096" w:rsidRDefault="00340096" w:rsidP="00340096">
            <w:pPr>
              <w:rPr>
                <w:rFonts w:asciiTheme="majorHAnsi" w:hAnsiTheme="majorHAnsi" w:cstheme="majorHAnsi"/>
              </w:rPr>
            </w:pPr>
            <w:r w:rsidRPr="00340096">
              <w:rPr>
                <w:rFonts w:asciiTheme="majorHAnsi" w:hAnsiTheme="majorHAnsi" w:cstheme="majorHAnsi"/>
              </w:rPr>
              <w:t>Quantity- an amount of something</w:t>
            </w:r>
          </w:p>
          <w:p w14:paraId="25B0283E" w14:textId="0365E75A" w:rsidR="00340096" w:rsidRPr="00340096" w:rsidRDefault="00340096" w:rsidP="00340096">
            <w:pPr>
              <w:pStyle w:val="NormalWeb"/>
              <w:rPr>
                <w:rFonts w:asciiTheme="majorHAnsi" w:hAnsiTheme="majorHAnsi" w:cstheme="majorHAnsi"/>
              </w:rPr>
            </w:pPr>
            <w:r w:rsidRPr="00340096">
              <w:rPr>
                <w:rFonts w:asciiTheme="majorHAnsi" w:hAnsiTheme="majorHAnsi" w:cstheme="majorHAnsi"/>
              </w:rPr>
              <w:t>It is recommended that the teacher provide a visual or a physical action to help students remember the definition of each word</w:t>
            </w:r>
          </w:p>
        </w:tc>
      </w:tr>
      <w:tr w:rsidR="00340096" w:rsidRPr="00340096" w14:paraId="56039DB1" w14:textId="77777777" w:rsidTr="00D12C48">
        <w:trPr>
          <w:trHeight w:val="476"/>
        </w:trPr>
        <w:tc>
          <w:tcPr>
            <w:tcW w:w="3026" w:type="dxa"/>
          </w:tcPr>
          <w:p w14:paraId="349528A7" w14:textId="77777777" w:rsidR="00340096" w:rsidRPr="00340096" w:rsidRDefault="00340096" w:rsidP="00340096">
            <w:pPr>
              <w:rPr>
                <w:rFonts w:asciiTheme="majorHAnsi" w:hAnsiTheme="majorHAnsi" w:cstheme="majorHAnsi"/>
                <w:b/>
              </w:rPr>
            </w:pPr>
            <w:r w:rsidRPr="00340096">
              <w:rPr>
                <w:rFonts w:asciiTheme="majorHAnsi" w:hAnsiTheme="majorHAnsi" w:cstheme="majorHAnsi"/>
                <w:b/>
              </w:rPr>
              <w:t>Materials Needed:</w:t>
            </w:r>
          </w:p>
        </w:tc>
        <w:tc>
          <w:tcPr>
            <w:tcW w:w="7836" w:type="dxa"/>
          </w:tcPr>
          <w:p w14:paraId="4E217F40" w14:textId="77777777" w:rsidR="00340096" w:rsidRDefault="00340096" w:rsidP="00340096">
            <w:pPr>
              <w:pStyle w:val="ListParagraph"/>
              <w:numPr>
                <w:ilvl w:val="0"/>
                <w:numId w:val="4"/>
              </w:numPr>
              <w:rPr>
                <w:rFonts w:asciiTheme="majorHAnsi" w:hAnsiTheme="majorHAnsi" w:cstheme="majorHAnsi"/>
              </w:rPr>
            </w:pPr>
            <w:r w:rsidRPr="00340096">
              <w:rPr>
                <w:rFonts w:asciiTheme="majorHAnsi" w:hAnsiTheme="majorHAnsi" w:cstheme="majorHAnsi"/>
              </w:rPr>
              <w:t>collection of buttons</w:t>
            </w:r>
          </w:p>
          <w:p w14:paraId="476D470E" w14:textId="77777777" w:rsidR="00340096" w:rsidRDefault="00340096" w:rsidP="00340096">
            <w:pPr>
              <w:pStyle w:val="ListParagraph"/>
              <w:numPr>
                <w:ilvl w:val="0"/>
                <w:numId w:val="4"/>
              </w:numPr>
              <w:rPr>
                <w:rFonts w:asciiTheme="majorHAnsi" w:hAnsiTheme="majorHAnsi" w:cstheme="majorHAnsi"/>
              </w:rPr>
            </w:pPr>
            <w:r w:rsidRPr="00340096">
              <w:rPr>
                <w:rFonts w:asciiTheme="majorHAnsi" w:hAnsiTheme="majorHAnsi" w:cstheme="majorHAnsi"/>
              </w:rPr>
              <w:t>ten frames (optional)</w:t>
            </w:r>
          </w:p>
          <w:p w14:paraId="59456369" w14:textId="3E5469D8" w:rsidR="00340096" w:rsidRPr="00340096" w:rsidRDefault="00340096" w:rsidP="00340096">
            <w:pPr>
              <w:pStyle w:val="ListParagraph"/>
              <w:numPr>
                <w:ilvl w:val="0"/>
                <w:numId w:val="4"/>
              </w:numPr>
              <w:rPr>
                <w:rFonts w:asciiTheme="majorHAnsi" w:hAnsiTheme="majorHAnsi" w:cstheme="majorHAnsi"/>
              </w:rPr>
            </w:pPr>
            <w:r w:rsidRPr="00340096">
              <w:rPr>
                <w:rFonts w:asciiTheme="majorHAnsi" w:hAnsiTheme="majorHAnsi" w:cstheme="majorHAnsi"/>
              </w:rPr>
              <w:t>timer for beginning of activity</w:t>
            </w:r>
          </w:p>
        </w:tc>
      </w:tr>
      <w:tr w:rsidR="00340096" w:rsidRPr="00340096" w14:paraId="5A1E2933" w14:textId="77777777" w:rsidTr="00D12C48">
        <w:trPr>
          <w:trHeight w:val="476"/>
        </w:trPr>
        <w:tc>
          <w:tcPr>
            <w:tcW w:w="3026" w:type="dxa"/>
          </w:tcPr>
          <w:p w14:paraId="140A3C36" w14:textId="77777777" w:rsidR="00340096" w:rsidRPr="00340096" w:rsidRDefault="00340096" w:rsidP="00340096">
            <w:pPr>
              <w:pBdr>
                <w:top w:val="nil"/>
                <w:left w:val="nil"/>
                <w:bottom w:val="nil"/>
                <w:right w:val="nil"/>
                <w:between w:val="nil"/>
              </w:pBdr>
              <w:rPr>
                <w:rFonts w:asciiTheme="majorHAnsi" w:eastAsia="Times New Roman" w:hAnsiTheme="majorHAnsi" w:cstheme="majorHAnsi"/>
                <w:color w:val="000000"/>
              </w:rPr>
            </w:pPr>
            <w:r w:rsidRPr="00340096">
              <w:rPr>
                <w:rFonts w:asciiTheme="majorHAnsi" w:hAnsiTheme="majorHAnsi" w:cstheme="majorHAnsi"/>
                <w:b/>
                <w:color w:val="000000"/>
              </w:rPr>
              <w:lastRenderedPageBreak/>
              <w:t>Considerations for Learning:</w:t>
            </w:r>
          </w:p>
          <w:p w14:paraId="67B49225" w14:textId="77777777" w:rsidR="00340096" w:rsidRPr="00340096" w:rsidRDefault="00340096" w:rsidP="00340096">
            <w:pPr>
              <w:rPr>
                <w:rFonts w:asciiTheme="majorHAnsi" w:hAnsiTheme="majorHAnsi" w:cstheme="majorHAnsi"/>
              </w:rPr>
            </w:pPr>
            <w:r w:rsidRPr="00340096">
              <w:rPr>
                <w:rFonts w:asciiTheme="majorHAnsi" w:hAnsiTheme="majorHAnsi" w:cstheme="majorHAnsi"/>
                <w:i/>
                <w:color w:val="000000"/>
              </w:rPr>
              <w:t>possible challenges, management issues, and safety considerations</w:t>
            </w:r>
          </w:p>
          <w:p w14:paraId="5B7FBD7F" w14:textId="77777777" w:rsidR="00340096" w:rsidRPr="00340096" w:rsidRDefault="00340096" w:rsidP="00340096">
            <w:pPr>
              <w:rPr>
                <w:rFonts w:asciiTheme="majorHAnsi" w:hAnsiTheme="majorHAnsi" w:cstheme="majorHAnsi"/>
                <w:b/>
              </w:rPr>
            </w:pPr>
          </w:p>
        </w:tc>
        <w:tc>
          <w:tcPr>
            <w:tcW w:w="7836" w:type="dxa"/>
          </w:tcPr>
          <w:p w14:paraId="15578DEE" w14:textId="77777777" w:rsidR="00340096" w:rsidRPr="00340096" w:rsidRDefault="00340096" w:rsidP="00340096">
            <w:pPr>
              <w:rPr>
                <w:rFonts w:asciiTheme="majorHAnsi" w:hAnsiTheme="majorHAnsi" w:cstheme="majorHAnsi"/>
              </w:rPr>
            </w:pPr>
            <w:r w:rsidRPr="00340096">
              <w:rPr>
                <w:rFonts w:asciiTheme="majorHAnsi" w:hAnsiTheme="majorHAnsi" w:cstheme="majorHAnsi"/>
              </w:rPr>
              <w:t>To help prevent distractions during the lesson, give the students a handful of buttons and tell them they have 2 minutes to play with them before the activity starts. This should help them get their wiggles and explorations out before you need them to focus.</w:t>
            </w:r>
          </w:p>
          <w:p w14:paraId="5AEC99EF" w14:textId="77777777" w:rsidR="00340096" w:rsidRPr="00340096" w:rsidRDefault="00340096" w:rsidP="00340096">
            <w:pPr>
              <w:rPr>
                <w:rFonts w:asciiTheme="majorHAnsi" w:hAnsiTheme="majorHAnsi" w:cstheme="majorHAnsi"/>
              </w:rPr>
            </w:pPr>
            <w:r w:rsidRPr="00340096">
              <w:rPr>
                <w:rFonts w:asciiTheme="majorHAnsi" w:hAnsiTheme="majorHAnsi" w:cstheme="majorHAnsi"/>
              </w:rPr>
              <w:t>Watch closely to be sure that students to not put the buttons in their mouth. If needed use a different manipulative.</w:t>
            </w:r>
          </w:p>
          <w:p w14:paraId="4E958BB9" w14:textId="41DA41B0" w:rsidR="00340096" w:rsidRPr="00340096" w:rsidRDefault="00340096" w:rsidP="00340096">
            <w:pPr>
              <w:rPr>
                <w:rFonts w:asciiTheme="majorHAnsi" w:hAnsiTheme="majorHAnsi" w:cstheme="majorHAnsi"/>
              </w:rPr>
            </w:pPr>
            <w:bookmarkStart w:id="1" w:name="_GoBack"/>
            <w:bookmarkEnd w:id="1"/>
            <w:r w:rsidRPr="00340096">
              <w:rPr>
                <w:rFonts w:asciiTheme="majorHAnsi" w:hAnsiTheme="majorHAnsi" w:cstheme="majorHAnsi"/>
              </w:rPr>
              <w:t xml:space="preserve">Sometimes having different colors might be challenging for some students, so consider having all blue or red buttons set aside for students who would benefit from only having one color. </w:t>
            </w:r>
          </w:p>
        </w:tc>
      </w:tr>
    </w:tbl>
    <w:p w14:paraId="2A15B554" w14:textId="77777777" w:rsidR="00D12C48" w:rsidRPr="00340096" w:rsidRDefault="00D12C48">
      <w:pPr>
        <w:rPr>
          <w:rFonts w:asciiTheme="majorHAnsi" w:hAnsiTheme="majorHAnsi" w:cstheme="majorHAnsi"/>
        </w:rPr>
      </w:pPr>
    </w:p>
    <w:tbl>
      <w:tblPr>
        <w:tblStyle w:val="a2"/>
        <w:tblW w:w="108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88"/>
        <w:gridCol w:w="4294"/>
        <w:gridCol w:w="4498"/>
      </w:tblGrid>
      <w:tr w:rsidR="0065059F" w:rsidRPr="00340096" w14:paraId="3AB7EF4D" w14:textId="77777777">
        <w:trPr>
          <w:trHeight w:val="420"/>
        </w:trPr>
        <w:tc>
          <w:tcPr>
            <w:tcW w:w="10880" w:type="dxa"/>
            <w:gridSpan w:val="3"/>
          </w:tcPr>
          <w:p w14:paraId="7A8AD26F" w14:textId="77777777" w:rsidR="0065059F" w:rsidRPr="00340096" w:rsidRDefault="000F74D5">
            <w:pPr>
              <w:jc w:val="center"/>
              <w:rPr>
                <w:rFonts w:asciiTheme="majorHAnsi" w:hAnsiTheme="majorHAnsi" w:cstheme="majorHAnsi"/>
                <w:b/>
              </w:rPr>
            </w:pPr>
            <w:r w:rsidRPr="00340096">
              <w:rPr>
                <w:rFonts w:asciiTheme="majorHAnsi" w:hAnsiTheme="majorHAnsi" w:cstheme="majorHAnsi"/>
                <w:b/>
              </w:rPr>
              <w:t>Lesson Procedures and Questioning</w:t>
            </w:r>
          </w:p>
        </w:tc>
      </w:tr>
      <w:tr w:rsidR="0065059F" w:rsidRPr="00340096" w14:paraId="4CDEBD86" w14:textId="77777777">
        <w:trPr>
          <w:trHeight w:val="400"/>
        </w:trPr>
        <w:tc>
          <w:tcPr>
            <w:tcW w:w="2088" w:type="dxa"/>
          </w:tcPr>
          <w:p w14:paraId="3D6423EE" w14:textId="77777777" w:rsidR="0065059F" w:rsidRPr="00340096" w:rsidRDefault="000F74D5">
            <w:pPr>
              <w:jc w:val="center"/>
              <w:rPr>
                <w:rFonts w:asciiTheme="majorHAnsi" w:hAnsiTheme="majorHAnsi" w:cstheme="majorHAnsi"/>
                <w:b/>
              </w:rPr>
            </w:pPr>
            <w:r w:rsidRPr="00340096">
              <w:rPr>
                <w:rFonts w:asciiTheme="majorHAnsi" w:hAnsiTheme="majorHAnsi" w:cstheme="majorHAnsi"/>
                <w:b/>
              </w:rPr>
              <w:t>Lesson Section</w:t>
            </w:r>
          </w:p>
        </w:tc>
        <w:tc>
          <w:tcPr>
            <w:tcW w:w="4294" w:type="dxa"/>
          </w:tcPr>
          <w:p w14:paraId="2917847A" w14:textId="77777777" w:rsidR="0065059F" w:rsidRDefault="000F74D5">
            <w:pPr>
              <w:jc w:val="center"/>
              <w:rPr>
                <w:rFonts w:asciiTheme="majorHAnsi" w:hAnsiTheme="majorHAnsi" w:cstheme="majorHAnsi"/>
                <w:b/>
              </w:rPr>
            </w:pPr>
            <w:r w:rsidRPr="00340096">
              <w:rPr>
                <w:rFonts w:asciiTheme="majorHAnsi" w:hAnsiTheme="majorHAnsi" w:cstheme="majorHAnsi"/>
                <w:b/>
              </w:rPr>
              <w:t>Detailed Procedure</w:t>
            </w:r>
          </w:p>
          <w:p w14:paraId="45C33BD3" w14:textId="0642084D" w:rsidR="00340096" w:rsidRPr="00340096" w:rsidRDefault="00340096">
            <w:pPr>
              <w:jc w:val="center"/>
              <w:rPr>
                <w:rFonts w:asciiTheme="majorHAnsi" w:hAnsiTheme="majorHAnsi" w:cstheme="majorHAnsi"/>
                <w:b/>
              </w:rPr>
            </w:pPr>
            <w:r>
              <w:rPr>
                <w:rFonts w:ascii="Helvetica" w:hAnsi="Helvetica" w:cs="Helvetica"/>
                <w:i/>
                <w:iCs/>
                <w:color w:val="000000"/>
              </w:rPr>
              <w:t>[</w:t>
            </w:r>
            <w:r w:rsidRPr="00340096">
              <w:rPr>
                <w:rFonts w:asciiTheme="majorHAnsi" w:hAnsiTheme="majorHAnsi" w:cstheme="majorHAnsi"/>
                <w:i/>
                <w:iCs/>
                <w:color w:val="000000"/>
              </w:rPr>
              <w:t>Sample teacher script is in italics]</w:t>
            </w:r>
          </w:p>
        </w:tc>
        <w:tc>
          <w:tcPr>
            <w:tcW w:w="4498" w:type="dxa"/>
          </w:tcPr>
          <w:p w14:paraId="0245DA92" w14:textId="335318ED" w:rsidR="0065059F" w:rsidRPr="00340096" w:rsidRDefault="000F74D5" w:rsidP="00A046DF">
            <w:pPr>
              <w:jc w:val="center"/>
              <w:rPr>
                <w:rFonts w:asciiTheme="majorHAnsi" w:hAnsiTheme="majorHAnsi" w:cstheme="majorHAnsi"/>
                <w:b/>
              </w:rPr>
            </w:pPr>
            <w:r w:rsidRPr="00340096">
              <w:rPr>
                <w:rFonts w:asciiTheme="majorHAnsi" w:hAnsiTheme="majorHAnsi" w:cstheme="majorHAnsi"/>
                <w:b/>
              </w:rPr>
              <w:t>Questioning Sequence</w:t>
            </w:r>
          </w:p>
        </w:tc>
      </w:tr>
      <w:tr w:rsidR="0065059F" w:rsidRPr="00340096" w14:paraId="199F849F" w14:textId="77777777" w:rsidTr="00872889">
        <w:trPr>
          <w:trHeight w:val="6146"/>
        </w:trPr>
        <w:tc>
          <w:tcPr>
            <w:tcW w:w="2088" w:type="dxa"/>
          </w:tcPr>
          <w:p w14:paraId="18199726" w14:textId="77777777" w:rsidR="0065059F" w:rsidRPr="00340096" w:rsidRDefault="000F74D5">
            <w:pPr>
              <w:rPr>
                <w:rFonts w:asciiTheme="majorHAnsi" w:hAnsiTheme="majorHAnsi" w:cstheme="majorHAnsi"/>
                <w:b/>
              </w:rPr>
            </w:pPr>
            <w:r w:rsidRPr="00340096">
              <w:rPr>
                <w:rFonts w:asciiTheme="majorHAnsi" w:hAnsiTheme="majorHAnsi" w:cstheme="majorHAnsi"/>
                <w:b/>
              </w:rPr>
              <w:t>Introduction:</w:t>
            </w:r>
          </w:p>
        </w:tc>
        <w:tc>
          <w:tcPr>
            <w:tcW w:w="4294" w:type="dxa"/>
          </w:tcPr>
          <w:p w14:paraId="63FDABE0" w14:textId="4337BABF" w:rsidR="00872889" w:rsidRPr="00340096" w:rsidRDefault="00872889" w:rsidP="00872889">
            <w:pPr>
              <w:rPr>
                <w:rFonts w:asciiTheme="majorHAnsi" w:hAnsiTheme="majorHAnsi" w:cstheme="majorHAnsi"/>
                <w:i/>
              </w:rPr>
            </w:pPr>
            <w:r w:rsidRPr="00340096">
              <w:rPr>
                <w:rFonts w:asciiTheme="majorHAnsi" w:hAnsiTheme="majorHAnsi" w:cstheme="majorHAnsi"/>
              </w:rPr>
              <w:t xml:space="preserve">Welcome students to the table/carpet. </w:t>
            </w:r>
            <w:r w:rsidRPr="00340096">
              <w:rPr>
                <w:rFonts w:asciiTheme="majorHAnsi" w:hAnsiTheme="majorHAnsi" w:cstheme="majorHAnsi"/>
                <w:i/>
              </w:rPr>
              <w:t xml:space="preserve">Today we are going to be doing math with buttons! I am going to give you two minutes to explore with your buttons before we get started. When the timer is </w:t>
            </w:r>
            <w:proofErr w:type="gramStart"/>
            <w:r w:rsidRPr="00340096">
              <w:rPr>
                <w:rFonts w:asciiTheme="majorHAnsi" w:hAnsiTheme="majorHAnsi" w:cstheme="majorHAnsi"/>
                <w:i/>
              </w:rPr>
              <w:t>up</w:t>
            </w:r>
            <w:proofErr w:type="gramEnd"/>
            <w:r w:rsidRPr="00340096">
              <w:rPr>
                <w:rFonts w:asciiTheme="majorHAnsi" w:hAnsiTheme="majorHAnsi" w:cstheme="majorHAnsi"/>
                <w:i/>
              </w:rPr>
              <w:t xml:space="preserve"> we will begin our activity.</w:t>
            </w:r>
          </w:p>
          <w:p w14:paraId="03CEDB33" w14:textId="77777777" w:rsidR="00134602" w:rsidRPr="00340096" w:rsidRDefault="00134602" w:rsidP="00872889">
            <w:pPr>
              <w:rPr>
                <w:rFonts w:asciiTheme="majorHAnsi" w:hAnsiTheme="majorHAnsi" w:cstheme="majorHAnsi"/>
                <w:i/>
              </w:rPr>
            </w:pPr>
          </w:p>
          <w:p w14:paraId="4FAE7E95" w14:textId="77777777" w:rsidR="00340096" w:rsidRDefault="00872889" w:rsidP="00872889">
            <w:pPr>
              <w:rPr>
                <w:rFonts w:asciiTheme="majorHAnsi" w:hAnsiTheme="majorHAnsi" w:cstheme="majorHAnsi"/>
              </w:rPr>
            </w:pPr>
            <w:r w:rsidRPr="00340096">
              <w:rPr>
                <w:rFonts w:asciiTheme="majorHAnsi" w:hAnsiTheme="majorHAnsi" w:cstheme="majorHAnsi"/>
              </w:rPr>
              <w:t xml:space="preserve">Allow the students </w:t>
            </w:r>
            <w:r w:rsidR="00D12C48" w:rsidRPr="00340096">
              <w:rPr>
                <w:rFonts w:asciiTheme="majorHAnsi" w:hAnsiTheme="majorHAnsi" w:cstheme="majorHAnsi"/>
              </w:rPr>
              <w:t xml:space="preserve">time </w:t>
            </w:r>
            <w:r w:rsidRPr="00340096">
              <w:rPr>
                <w:rFonts w:asciiTheme="majorHAnsi" w:hAnsiTheme="majorHAnsi" w:cstheme="majorHAnsi"/>
              </w:rPr>
              <w:t xml:space="preserve">to explore the buttons through sorting, stacking, examining, etc. Engage with them during this time to encourage discovery and communication. </w:t>
            </w:r>
          </w:p>
          <w:p w14:paraId="15B7ACAF" w14:textId="4367E885" w:rsidR="00872889" w:rsidRPr="00340096" w:rsidRDefault="00872889" w:rsidP="00872889">
            <w:pPr>
              <w:rPr>
                <w:rFonts w:asciiTheme="majorHAnsi" w:hAnsiTheme="majorHAnsi" w:cstheme="majorHAnsi"/>
                <w:i/>
              </w:rPr>
            </w:pPr>
            <w:r w:rsidRPr="00340096">
              <w:rPr>
                <w:rFonts w:asciiTheme="majorHAnsi" w:hAnsiTheme="majorHAnsi" w:cstheme="majorHAnsi"/>
                <w:i/>
              </w:rPr>
              <w:t xml:space="preserve">Wow, I see that </w:t>
            </w:r>
            <w:proofErr w:type="gramStart"/>
            <w:r w:rsidRPr="00340096">
              <w:rPr>
                <w:rFonts w:asciiTheme="majorHAnsi" w:hAnsiTheme="majorHAnsi" w:cstheme="majorHAnsi"/>
                <w:i/>
              </w:rPr>
              <w:t>your</w:t>
            </w:r>
            <w:proofErr w:type="gramEnd"/>
            <w:r w:rsidRPr="00340096">
              <w:rPr>
                <w:rFonts w:asciiTheme="majorHAnsi" w:hAnsiTheme="majorHAnsi" w:cstheme="majorHAnsi"/>
                <w:i/>
              </w:rPr>
              <w:t xml:space="preserve"> sorted your buttons into different groups. Tell me how you decided where to put </w:t>
            </w:r>
            <w:proofErr w:type="spellStart"/>
            <w:proofErr w:type="gramStart"/>
            <w:r w:rsidRPr="00340096">
              <w:rPr>
                <w:rFonts w:asciiTheme="majorHAnsi" w:hAnsiTheme="majorHAnsi" w:cstheme="majorHAnsi"/>
                <w:i/>
              </w:rPr>
              <w:t>them.I</w:t>
            </w:r>
            <w:proofErr w:type="spellEnd"/>
            <w:proofErr w:type="gramEnd"/>
            <w:r w:rsidRPr="00340096">
              <w:rPr>
                <w:rFonts w:asciiTheme="majorHAnsi" w:hAnsiTheme="majorHAnsi" w:cstheme="majorHAnsi"/>
                <w:i/>
              </w:rPr>
              <w:t xml:space="preserve"> noticed that your button tower fell over. What reason do you think that happened?</w:t>
            </w:r>
            <w:r w:rsidR="00340096">
              <w:rPr>
                <w:rFonts w:asciiTheme="majorHAnsi" w:hAnsiTheme="majorHAnsi" w:cstheme="majorHAnsi"/>
                <w:i/>
              </w:rPr>
              <w:t xml:space="preserve"> </w:t>
            </w:r>
            <w:r w:rsidRPr="00340096">
              <w:rPr>
                <w:rFonts w:asciiTheme="majorHAnsi" w:hAnsiTheme="majorHAnsi" w:cstheme="majorHAnsi"/>
                <w:i/>
              </w:rPr>
              <w:t>If I put a red button, then a blue button, then a red, then a blue, what comes next</w:t>
            </w:r>
            <w:r w:rsidR="00340096">
              <w:rPr>
                <w:rFonts w:asciiTheme="majorHAnsi" w:hAnsiTheme="majorHAnsi" w:cstheme="majorHAnsi"/>
                <w:i/>
              </w:rPr>
              <w:t>?</w:t>
            </w:r>
          </w:p>
          <w:p w14:paraId="116319FC" w14:textId="77777777" w:rsidR="00134602" w:rsidRPr="00340096" w:rsidRDefault="00134602" w:rsidP="00872889">
            <w:pPr>
              <w:rPr>
                <w:rFonts w:asciiTheme="majorHAnsi" w:hAnsiTheme="majorHAnsi" w:cstheme="majorHAnsi"/>
                <w:i/>
              </w:rPr>
            </w:pPr>
          </w:p>
          <w:p w14:paraId="5B2C0A1A" w14:textId="04500811" w:rsidR="00134602" w:rsidRPr="00340096" w:rsidRDefault="00872889">
            <w:pPr>
              <w:rPr>
                <w:rFonts w:asciiTheme="majorHAnsi" w:hAnsiTheme="majorHAnsi" w:cstheme="majorHAnsi"/>
                <w:i/>
              </w:rPr>
            </w:pPr>
            <w:r w:rsidRPr="00340096">
              <w:rPr>
                <w:rFonts w:asciiTheme="majorHAnsi" w:hAnsiTheme="majorHAnsi" w:cstheme="majorHAnsi"/>
              </w:rPr>
              <w:t xml:space="preserve">When the timer finishes, draw students back to the focus of the group. </w:t>
            </w:r>
            <w:r w:rsidRPr="00340096">
              <w:rPr>
                <w:rFonts w:asciiTheme="majorHAnsi" w:hAnsiTheme="majorHAnsi" w:cstheme="majorHAnsi"/>
                <w:i/>
              </w:rPr>
              <w:t>Alright, there’s our timer! We had a fun time exploring all of these buttons, and now we are going to use them to practice our math!</w:t>
            </w:r>
            <w:r w:rsidR="0056774D" w:rsidRPr="00340096">
              <w:rPr>
                <w:rFonts w:asciiTheme="majorHAnsi" w:hAnsiTheme="majorHAnsi" w:cstheme="majorHAnsi"/>
                <w:i/>
              </w:rPr>
              <w:t xml:space="preserve"> Today’s activity will help us use what we already know to make us even better counters so we can do math faster!</w:t>
            </w:r>
          </w:p>
          <w:p w14:paraId="28C852A4" w14:textId="08B32200" w:rsidR="00134602" w:rsidRPr="00340096" w:rsidRDefault="00134602">
            <w:pPr>
              <w:rPr>
                <w:rFonts w:asciiTheme="majorHAnsi" w:hAnsiTheme="majorHAnsi" w:cstheme="majorHAnsi"/>
                <w:i/>
              </w:rPr>
            </w:pPr>
          </w:p>
        </w:tc>
        <w:tc>
          <w:tcPr>
            <w:tcW w:w="4498" w:type="dxa"/>
          </w:tcPr>
          <w:p w14:paraId="190F4820" w14:textId="77777777" w:rsidR="006F5A1A" w:rsidRPr="00340096" w:rsidRDefault="006F5A1A" w:rsidP="006F5A1A">
            <w:pPr>
              <w:rPr>
                <w:rFonts w:asciiTheme="majorHAnsi" w:hAnsiTheme="majorHAnsi" w:cstheme="majorHAnsi"/>
              </w:rPr>
            </w:pPr>
            <w:r w:rsidRPr="00340096">
              <w:rPr>
                <w:rFonts w:asciiTheme="majorHAnsi" w:hAnsiTheme="majorHAnsi" w:cstheme="majorHAnsi"/>
              </w:rPr>
              <w:t>Knowledge and comprehension questions are recommended for the introduction.</w:t>
            </w:r>
          </w:p>
          <w:p w14:paraId="3A017DAE" w14:textId="77777777" w:rsidR="006F5A1A" w:rsidRPr="00340096" w:rsidRDefault="006F5A1A" w:rsidP="006F5A1A">
            <w:pPr>
              <w:rPr>
                <w:rFonts w:asciiTheme="majorHAnsi" w:hAnsiTheme="majorHAnsi" w:cstheme="majorHAnsi"/>
              </w:rPr>
            </w:pPr>
          </w:p>
          <w:p w14:paraId="728C0CF0" w14:textId="24C21817" w:rsidR="0065059F" w:rsidRPr="00340096" w:rsidRDefault="00872889" w:rsidP="00872889">
            <w:pPr>
              <w:pStyle w:val="ListParagraph"/>
              <w:numPr>
                <w:ilvl w:val="0"/>
                <w:numId w:val="1"/>
              </w:numPr>
              <w:rPr>
                <w:rFonts w:asciiTheme="majorHAnsi" w:hAnsiTheme="majorHAnsi" w:cstheme="majorHAnsi"/>
              </w:rPr>
            </w:pPr>
            <w:r w:rsidRPr="00340096">
              <w:rPr>
                <w:rFonts w:asciiTheme="majorHAnsi" w:hAnsiTheme="majorHAnsi" w:cstheme="majorHAnsi"/>
                <w:i/>
              </w:rPr>
              <w:t xml:space="preserve">Wow, I see that </w:t>
            </w:r>
            <w:r w:rsidR="00340096" w:rsidRPr="00340096">
              <w:rPr>
                <w:rFonts w:asciiTheme="majorHAnsi" w:hAnsiTheme="majorHAnsi" w:cstheme="majorHAnsi"/>
                <w:i/>
              </w:rPr>
              <w:t>you</w:t>
            </w:r>
            <w:r w:rsidRPr="00340096">
              <w:rPr>
                <w:rFonts w:asciiTheme="majorHAnsi" w:hAnsiTheme="majorHAnsi" w:cstheme="majorHAnsi"/>
                <w:i/>
              </w:rPr>
              <w:t xml:space="preserve"> sorted your buttons into different groups. How did you decide where to put them?</w:t>
            </w:r>
            <w:r w:rsidR="00DF1CA7" w:rsidRPr="00340096">
              <w:rPr>
                <w:rFonts w:asciiTheme="majorHAnsi" w:hAnsiTheme="majorHAnsi" w:cstheme="majorHAnsi"/>
                <w:i/>
              </w:rPr>
              <w:t xml:space="preserve"> </w:t>
            </w:r>
          </w:p>
          <w:p w14:paraId="7666A810" w14:textId="4EE08A91" w:rsidR="00872889" w:rsidRPr="00340096" w:rsidRDefault="00872889" w:rsidP="00872889">
            <w:pPr>
              <w:pStyle w:val="ListParagraph"/>
              <w:numPr>
                <w:ilvl w:val="0"/>
                <w:numId w:val="1"/>
              </w:numPr>
              <w:rPr>
                <w:rFonts w:asciiTheme="majorHAnsi" w:hAnsiTheme="majorHAnsi" w:cstheme="majorHAnsi"/>
              </w:rPr>
            </w:pPr>
            <w:r w:rsidRPr="00340096">
              <w:rPr>
                <w:rFonts w:asciiTheme="majorHAnsi" w:hAnsiTheme="majorHAnsi" w:cstheme="majorHAnsi"/>
                <w:i/>
              </w:rPr>
              <w:t>I noticed that your button tower fell over. What reason do you think that happened?</w:t>
            </w:r>
            <w:r w:rsidR="00DF1CA7" w:rsidRPr="00340096">
              <w:rPr>
                <w:rFonts w:asciiTheme="majorHAnsi" w:hAnsiTheme="majorHAnsi" w:cstheme="majorHAnsi"/>
                <w:i/>
              </w:rPr>
              <w:t xml:space="preserve"> </w:t>
            </w:r>
          </w:p>
          <w:p w14:paraId="28171C25" w14:textId="422D1F41" w:rsidR="00872889" w:rsidRPr="00340096" w:rsidRDefault="00872889" w:rsidP="00872889">
            <w:pPr>
              <w:pStyle w:val="ListParagraph"/>
              <w:numPr>
                <w:ilvl w:val="0"/>
                <w:numId w:val="1"/>
              </w:numPr>
              <w:rPr>
                <w:rFonts w:asciiTheme="majorHAnsi" w:hAnsiTheme="majorHAnsi" w:cstheme="majorHAnsi"/>
              </w:rPr>
            </w:pPr>
            <w:r w:rsidRPr="00340096">
              <w:rPr>
                <w:rFonts w:asciiTheme="majorHAnsi" w:hAnsiTheme="majorHAnsi" w:cstheme="majorHAnsi"/>
                <w:i/>
              </w:rPr>
              <w:t xml:space="preserve">If I put a red button, then a blue button, then a red, then a blue, what comes next? </w:t>
            </w:r>
          </w:p>
        </w:tc>
      </w:tr>
      <w:tr w:rsidR="0065059F" w:rsidRPr="00340096" w14:paraId="6BDFB51E" w14:textId="77777777">
        <w:trPr>
          <w:trHeight w:val="400"/>
        </w:trPr>
        <w:tc>
          <w:tcPr>
            <w:tcW w:w="2088" w:type="dxa"/>
          </w:tcPr>
          <w:p w14:paraId="17AF7EB0" w14:textId="77777777" w:rsidR="0065059F" w:rsidRPr="00340096" w:rsidRDefault="000F74D5">
            <w:pPr>
              <w:rPr>
                <w:rFonts w:asciiTheme="majorHAnsi" w:hAnsiTheme="majorHAnsi" w:cstheme="majorHAnsi"/>
                <w:b/>
              </w:rPr>
            </w:pPr>
            <w:r w:rsidRPr="00340096">
              <w:rPr>
                <w:rFonts w:asciiTheme="majorHAnsi" w:hAnsiTheme="majorHAnsi" w:cstheme="majorHAnsi"/>
                <w:b/>
              </w:rPr>
              <w:t>Exploration:</w:t>
            </w:r>
          </w:p>
        </w:tc>
        <w:tc>
          <w:tcPr>
            <w:tcW w:w="4294" w:type="dxa"/>
          </w:tcPr>
          <w:p w14:paraId="46E65694" w14:textId="77777777" w:rsidR="00340096" w:rsidRDefault="00872889" w:rsidP="00872889">
            <w:pPr>
              <w:rPr>
                <w:rFonts w:asciiTheme="majorHAnsi" w:hAnsiTheme="majorHAnsi" w:cstheme="majorHAnsi"/>
              </w:rPr>
            </w:pPr>
            <w:r w:rsidRPr="00340096">
              <w:rPr>
                <w:rFonts w:asciiTheme="majorHAnsi" w:hAnsiTheme="majorHAnsi" w:cstheme="majorHAnsi"/>
              </w:rPr>
              <w:t xml:space="preserve">If you are using the ten frame templates, pass out one to each student and prompt them to turn it the right direction and </w:t>
            </w:r>
            <w:r w:rsidRPr="00340096">
              <w:rPr>
                <w:rFonts w:asciiTheme="majorHAnsi" w:hAnsiTheme="majorHAnsi" w:cstheme="majorHAnsi"/>
              </w:rPr>
              <w:lastRenderedPageBreak/>
              <w:t xml:space="preserve">point to the beginning square (The top left square with the star as shown on the template.) </w:t>
            </w:r>
          </w:p>
          <w:p w14:paraId="5AF82384" w14:textId="77777777" w:rsidR="00340096" w:rsidRDefault="00872889" w:rsidP="00872889">
            <w:pPr>
              <w:rPr>
                <w:rFonts w:asciiTheme="majorHAnsi" w:hAnsiTheme="majorHAnsi" w:cstheme="majorHAnsi"/>
                <w:i/>
              </w:rPr>
            </w:pPr>
            <w:r w:rsidRPr="00340096">
              <w:rPr>
                <w:rFonts w:asciiTheme="majorHAnsi" w:hAnsiTheme="majorHAnsi" w:cstheme="majorHAnsi"/>
                <w:i/>
              </w:rPr>
              <w:t>Here is where we start filling our ten frames. When we begin counting this is where you will put your first button. Remember, we fill the top row all the way across and then go back to the bottom.</w:t>
            </w:r>
          </w:p>
          <w:p w14:paraId="42CDEAD3" w14:textId="2AF6D939" w:rsidR="00872889" w:rsidRPr="00340096" w:rsidRDefault="00872889" w:rsidP="00872889">
            <w:pPr>
              <w:rPr>
                <w:rFonts w:asciiTheme="majorHAnsi" w:hAnsiTheme="majorHAnsi" w:cstheme="majorHAnsi"/>
              </w:rPr>
            </w:pPr>
            <w:r w:rsidRPr="00340096">
              <w:rPr>
                <w:rFonts w:asciiTheme="majorHAnsi" w:hAnsiTheme="majorHAnsi" w:cstheme="majorHAnsi"/>
              </w:rPr>
              <w:t xml:space="preserve">If you’re not using the ten frames, skip this part. </w:t>
            </w:r>
          </w:p>
          <w:p w14:paraId="70B6685B" w14:textId="77777777" w:rsidR="00872889" w:rsidRPr="00340096" w:rsidRDefault="00872889" w:rsidP="00872889">
            <w:pPr>
              <w:rPr>
                <w:rFonts w:asciiTheme="majorHAnsi" w:hAnsiTheme="majorHAnsi" w:cstheme="majorHAnsi"/>
              </w:rPr>
            </w:pPr>
          </w:p>
          <w:p w14:paraId="6D3F697E" w14:textId="7C77678D" w:rsidR="00134602" w:rsidRPr="00340096" w:rsidRDefault="00872889" w:rsidP="00872889">
            <w:pPr>
              <w:rPr>
                <w:rFonts w:asciiTheme="majorHAnsi" w:hAnsiTheme="majorHAnsi" w:cstheme="majorHAnsi"/>
              </w:rPr>
            </w:pPr>
            <w:r w:rsidRPr="00340096">
              <w:rPr>
                <w:rFonts w:asciiTheme="majorHAnsi" w:hAnsiTheme="majorHAnsi" w:cstheme="majorHAnsi"/>
                <w:i/>
              </w:rPr>
              <w:t xml:space="preserve">Alright friends, now we are going to need to use our math brains! We are going to practice subitizing. Everyone </w:t>
            </w:r>
            <w:proofErr w:type="gramStart"/>
            <w:r w:rsidRPr="00340096">
              <w:rPr>
                <w:rFonts w:asciiTheme="majorHAnsi" w:hAnsiTheme="majorHAnsi" w:cstheme="majorHAnsi"/>
                <w:i/>
              </w:rPr>
              <w:t>say</w:t>
            </w:r>
            <w:proofErr w:type="gramEnd"/>
            <w:r w:rsidRPr="00340096">
              <w:rPr>
                <w:rFonts w:asciiTheme="majorHAnsi" w:hAnsiTheme="majorHAnsi" w:cstheme="majorHAnsi"/>
                <w:i/>
              </w:rPr>
              <w:t xml:space="preserve"> subitize. _____________ Good. That is a funny word. When you subitize you look at a quantity very quickly and know how many are there without even counting! A quantity is an amoun</w:t>
            </w:r>
            <w:r w:rsidR="00D12C48" w:rsidRPr="00340096">
              <w:rPr>
                <w:rFonts w:asciiTheme="majorHAnsi" w:hAnsiTheme="majorHAnsi" w:cstheme="majorHAnsi"/>
                <w:i/>
              </w:rPr>
              <w:t>t of something. L</w:t>
            </w:r>
            <w:r w:rsidRPr="00340096">
              <w:rPr>
                <w:rFonts w:asciiTheme="majorHAnsi" w:hAnsiTheme="majorHAnsi" w:cstheme="majorHAnsi"/>
                <w:i/>
              </w:rPr>
              <w:t>et’s look at this die. It has dots on each side. Let’s see if we know how many are on this side.</w:t>
            </w:r>
            <w:r w:rsidRPr="00340096">
              <w:rPr>
                <w:rFonts w:asciiTheme="majorHAnsi" w:hAnsiTheme="majorHAnsi" w:cstheme="majorHAnsi"/>
              </w:rPr>
              <w:t xml:space="preserve"> (show a small quantity first) </w:t>
            </w:r>
            <w:r w:rsidRPr="00340096">
              <w:rPr>
                <w:rFonts w:asciiTheme="majorHAnsi" w:hAnsiTheme="majorHAnsi" w:cstheme="majorHAnsi"/>
                <w:i/>
              </w:rPr>
              <w:t>Can anyone tell me how many dots are on this side?</w:t>
            </w:r>
            <w:r w:rsidRPr="00340096">
              <w:rPr>
                <w:rFonts w:asciiTheme="majorHAnsi" w:hAnsiTheme="majorHAnsi" w:cstheme="majorHAnsi"/>
              </w:rPr>
              <w:t xml:space="preserve"> </w:t>
            </w:r>
          </w:p>
          <w:p w14:paraId="1B1D48F4" w14:textId="77777777" w:rsidR="00134602" w:rsidRPr="00340096" w:rsidRDefault="00134602" w:rsidP="00872889">
            <w:pPr>
              <w:rPr>
                <w:rFonts w:asciiTheme="majorHAnsi" w:hAnsiTheme="majorHAnsi" w:cstheme="majorHAnsi"/>
              </w:rPr>
            </w:pPr>
          </w:p>
          <w:p w14:paraId="20CE64BF" w14:textId="0BCC7BF2" w:rsidR="00872889" w:rsidRPr="00340096" w:rsidRDefault="00872889" w:rsidP="00872889">
            <w:pPr>
              <w:rPr>
                <w:rFonts w:asciiTheme="majorHAnsi" w:hAnsiTheme="majorHAnsi" w:cstheme="majorHAnsi"/>
                <w:i/>
              </w:rPr>
            </w:pPr>
            <w:r w:rsidRPr="00340096">
              <w:rPr>
                <w:rFonts w:asciiTheme="majorHAnsi" w:hAnsiTheme="majorHAnsi" w:cstheme="majorHAnsi"/>
              </w:rPr>
              <w:t xml:space="preserve">Students may answer automatically if they have the ability to subitize already, but if </w:t>
            </w:r>
            <w:proofErr w:type="gramStart"/>
            <w:r w:rsidRPr="00340096">
              <w:rPr>
                <w:rFonts w:asciiTheme="majorHAnsi" w:hAnsiTheme="majorHAnsi" w:cstheme="majorHAnsi"/>
              </w:rPr>
              <w:t>not</w:t>
            </w:r>
            <w:proofErr w:type="gramEnd"/>
            <w:r w:rsidRPr="00340096">
              <w:rPr>
                <w:rFonts w:asciiTheme="majorHAnsi" w:hAnsiTheme="majorHAnsi" w:cstheme="majorHAnsi"/>
              </w:rPr>
              <w:t xml:space="preserve"> you can count each dot aloud with your students to find the answer. </w:t>
            </w:r>
            <w:r w:rsidRPr="00340096">
              <w:rPr>
                <w:rFonts w:asciiTheme="majorHAnsi" w:hAnsiTheme="majorHAnsi" w:cstheme="majorHAnsi"/>
                <w:i/>
              </w:rPr>
              <w:t>When we subitize, we can do math really quickly so we want to practice looking at quantities and knowing how many are there without even counting. It’s almost like magic! Let’s practice!</w:t>
            </w:r>
          </w:p>
          <w:p w14:paraId="28FBA644" w14:textId="77777777" w:rsidR="00872889" w:rsidRPr="00340096" w:rsidRDefault="00872889" w:rsidP="00872889">
            <w:pPr>
              <w:rPr>
                <w:rFonts w:asciiTheme="majorHAnsi" w:hAnsiTheme="majorHAnsi" w:cstheme="majorHAnsi"/>
                <w:i/>
              </w:rPr>
            </w:pPr>
          </w:p>
          <w:p w14:paraId="7F039694" w14:textId="3EBB9FCC" w:rsidR="00134602" w:rsidRPr="00340096" w:rsidRDefault="00872889" w:rsidP="00872889">
            <w:pPr>
              <w:rPr>
                <w:rFonts w:asciiTheme="majorHAnsi" w:hAnsiTheme="majorHAnsi" w:cstheme="majorHAnsi"/>
                <w:i/>
              </w:rPr>
            </w:pPr>
            <w:r w:rsidRPr="00340096">
              <w:rPr>
                <w:rFonts w:asciiTheme="majorHAnsi" w:hAnsiTheme="majorHAnsi" w:cstheme="majorHAnsi"/>
                <w:i/>
              </w:rPr>
              <w:t xml:space="preserve">We are going to play a game today and everyone will get their turn. Remember that we have to wait patiently while our friends take their turns and then we will have our turn. Even though might not be your turn, you still need to pay attention because we are all going to be working all the time! </w:t>
            </w:r>
            <w:proofErr w:type="gramStart"/>
            <w:r w:rsidRPr="00340096">
              <w:rPr>
                <w:rFonts w:asciiTheme="majorHAnsi" w:hAnsiTheme="majorHAnsi" w:cstheme="majorHAnsi"/>
                <w:i/>
              </w:rPr>
              <w:t>So</w:t>
            </w:r>
            <w:proofErr w:type="gramEnd"/>
            <w:r w:rsidRPr="00340096">
              <w:rPr>
                <w:rFonts w:asciiTheme="majorHAnsi" w:hAnsiTheme="majorHAnsi" w:cstheme="majorHAnsi"/>
                <w:i/>
              </w:rPr>
              <w:t xml:space="preserve"> here is how we will play. Each friend is going to get a turn to roll the die. Let’s think about how we should </w:t>
            </w:r>
            <w:r w:rsidRPr="00340096">
              <w:rPr>
                <w:rFonts w:asciiTheme="majorHAnsi" w:hAnsiTheme="majorHAnsi" w:cstheme="majorHAnsi"/>
                <w:i/>
              </w:rPr>
              <w:lastRenderedPageBreak/>
              <w:t>roll this die if we want to be safe and respectful with our materials.</w:t>
            </w:r>
          </w:p>
          <w:p w14:paraId="7AB189C4" w14:textId="77777777" w:rsidR="00134602" w:rsidRPr="00340096" w:rsidRDefault="00134602" w:rsidP="00872889">
            <w:pPr>
              <w:rPr>
                <w:rFonts w:asciiTheme="majorHAnsi" w:hAnsiTheme="majorHAnsi" w:cstheme="majorHAnsi"/>
                <w:i/>
              </w:rPr>
            </w:pPr>
          </w:p>
          <w:p w14:paraId="62161C3F" w14:textId="77777777" w:rsidR="00134602" w:rsidRPr="00340096" w:rsidRDefault="00872889" w:rsidP="00872889">
            <w:pPr>
              <w:rPr>
                <w:rFonts w:asciiTheme="majorHAnsi" w:hAnsiTheme="majorHAnsi" w:cstheme="majorHAnsi"/>
              </w:rPr>
            </w:pPr>
            <w:r w:rsidRPr="00340096">
              <w:rPr>
                <w:rFonts w:asciiTheme="majorHAnsi" w:hAnsiTheme="majorHAnsi" w:cstheme="majorHAnsi"/>
                <w:i/>
              </w:rPr>
              <w:t xml:space="preserve"> </w:t>
            </w:r>
            <w:r w:rsidRPr="00340096">
              <w:rPr>
                <w:rFonts w:asciiTheme="majorHAnsi" w:hAnsiTheme="majorHAnsi" w:cstheme="majorHAnsi"/>
              </w:rPr>
              <w:t xml:space="preserve">Allow students to share ideas, such as roll gently, don’t fight over it, don’t throw it across the room, etc. </w:t>
            </w:r>
          </w:p>
          <w:p w14:paraId="00617467" w14:textId="77777777" w:rsidR="00134602" w:rsidRPr="00340096" w:rsidRDefault="00134602" w:rsidP="00872889">
            <w:pPr>
              <w:rPr>
                <w:rFonts w:asciiTheme="majorHAnsi" w:hAnsiTheme="majorHAnsi" w:cstheme="majorHAnsi"/>
              </w:rPr>
            </w:pPr>
          </w:p>
          <w:p w14:paraId="59263EFE" w14:textId="51699F03" w:rsidR="00872889" w:rsidRPr="00340096" w:rsidRDefault="00872889" w:rsidP="00872889">
            <w:pPr>
              <w:rPr>
                <w:rFonts w:asciiTheme="majorHAnsi" w:hAnsiTheme="majorHAnsi" w:cstheme="majorHAnsi"/>
                <w:i/>
              </w:rPr>
            </w:pPr>
            <w:r w:rsidRPr="00340096">
              <w:rPr>
                <w:rFonts w:asciiTheme="majorHAnsi" w:hAnsiTheme="majorHAnsi" w:cstheme="majorHAnsi"/>
                <w:i/>
              </w:rPr>
              <w:t xml:space="preserve">That’s right, when it is our </w:t>
            </w:r>
            <w:proofErr w:type="gramStart"/>
            <w:r w:rsidRPr="00340096">
              <w:rPr>
                <w:rFonts w:asciiTheme="majorHAnsi" w:hAnsiTheme="majorHAnsi" w:cstheme="majorHAnsi"/>
                <w:i/>
              </w:rPr>
              <w:t>turn</w:t>
            </w:r>
            <w:proofErr w:type="gramEnd"/>
            <w:r w:rsidRPr="00340096">
              <w:rPr>
                <w:rFonts w:asciiTheme="majorHAnsi" w:hAnsiTheme="majorHAnsi" w:cstheme="majorHAnsi"/>
                <w:i/>
              </w:rPr>
              <w:t xml:space="preserve"> we will roll the dice gently in front of us and look at the quantity of dots that is on the top of the die. Once we know how many, we will ALL put that many buttons on our ten </w:t>
            </w:r>
            <w:proofErr w:type="gramStart"/>
            <w:r w:rsidRPr="00340096">
              <w:rPr>
                <w:rFonts w:asciiTheme="majorHAnsi" w:hAnsiTheme="majorHAnsi" w:cstheme="majorHAnsi"/>
                <w:i/>
              </w:rPr>
              <w:t>frame</w:t>
            </w:r>
            <w:proofErr w:type="gramEnd"/>
            <w:r w:rsidRPr="00340096">
              <w:rPr>
                <w:rFonts w:asciiTheme="majorHAnsi" w:hAnsiTheme="majorHAnsi" w:cstheme="majorHAnsi"/>
                <w:i/>
              </w:rPr>
              <w:t xml:space="preserve"> </w:t>
            </w:r>
            <w:r w:rsidRPr="00340096">
              <w:rPr>
                <w:rFonts w:asciiTheme="majorHAnsi" w:hAnsiTheme="majorHAnsi" w:cstheme="majorHAnsi"/>
              </w:rPr>
              <w:t xml:space="preserve">(or in front of each student if you are opting to not use the ten frame.) </w:t>
            </w:r>
            <w:r w:rsidRPr="00340096">
              <w:rPr>
                <w:rFonts w:asciiTheme="majorHAnsi" w:hAnsiTheme="majorHAnsi" w:cstheme="majorHAnsi"/>
                <w:i/>
              </w:rPr>
              <w:t xml:space="preserve">Then we will check our work by all counting our buttons together! Once we all have the right number of </w:t>
            </w:r>
            <w:proofErr w:type="gramStart"/>
            <w:r w:rsidRPr="00340096">
              <w:rPr>
                <w:rFonts w:asciiTheme="majorHAnsi" w:hAnsiTheme="majorHAnsi" w:cstheme="majorHAnsi"/>
                <w:i/>
              </w:rPr>
              <w:t>buttons</w:t>
            </w:r>
            <w:proofErr w:type="gramEnd"/>
            <w:r w:rsidRPr="00340096">
              <w:rPr>
                <w:rFonts w:asciiTheme="majorHAnsi" w:hAnsiTheme="majorHAnsi" w:cstheme="majorHAnsi"/>
                <w:i/>
              </w:rPr>
              <w:t xml:space="preserve"> we will clear our frames/spots and it will be the next friend’s turn! </w:t>
            </w:r>
          </w:p>
          <w:p w14:paraId="2B4B6A45" w14:textId="77777777" w:rsidR="00872889" w:rsidRPr="00340096" w:rsidRDefault="00872889" w:rsidP="00872889">
            <w:pPr>
              <w:rPr>
                <w:rFonts w:asciiTheme="majorHAnsi" w:hAnsiTheme="majorHAnsi" w:cstheme="majorHAnsi"/>
                <w:i/>
              </w:rPr>
            </w:pPr>
          </w:p>
          <w:p w14:paraId="6D00A363" w14:textId="77777777" w:rsidR="00134602" w:rsidRPr="00340096" w:rsidRDefault="00872889" w:rsidP="00872889">
            <w:pPr>
              <w:rPr>
                <w:rFonts w:asciiTheme="majorHAnsi" w:hAnsiTheme="majorHAnsi" w:cstheme="majorHAnsi"/>
              </w:rPr>
            </w:pPr>
            <w:r w:rsidRPr="00340096">
              <w:rPr>
                <w:rFonts w:asciiTheme="majorHAnsi" w:hAnsiTheme="majorHAnsi" w:cstheme="majorHAnsi"/>
              </w:rPr>
              <w:t xml:space="preserve">Begin the activity with letting a friend roll the dice, announce the quantity, or count the dots if needed, and then each student responds by filling in their ten </w:t>
            </w:r>
            <w:proofErr w:type="gramStart"/>
            <w:r w:rsidRPr="00340096">
              <w:rPr>
                <w:rFonts w:asciiTheme="majorHAnsi" w:hAnsiTheme="majorHAnsi" w:cstheme="majorHAnsi"/>
              </w:rPr>
              <w:t>frame</w:t>
            </w:r>
            <w:proofErr w:type="gramEnd"/>
            <w:r w:rsidRPr="00340096">
              <w:rPr>
                <w:rFonts w:asciiTheme="majorHAnsi" w:hAnsiTheme="majorHAnsi" w:cstheme="majorHAnsi"/>
              </w:rPr>
              <w:t xml:space="preserve"> (or placing that many buttons in front of them). After everyone has filled their ten </w:t>
            </w:r>
            <w:proofErr w:type="gramStart"/>
            <w:r w:rsidRPr="00340096">
              <w:rPr>
                <w:rFonts w:asciiTheme="majorHAnsi" w:hAnsiTheme="majorHAnsi" w:cstheme="majorHAnsi"/>
              </w:rPr>
              <w:t>frame</w:t>
            </w:r>
            <w:proofErr w:type="gramEnd"/>
            <w:r w:rsidRPr="00340096">
              <w:rPr>
                <w:rFonts w:asciiTheme="majorHAnsi" w:hAnsiTheme="majorHAnsi" w:cstheme="majorHAnsi"/>
              </w:rPr>
              <w:t xml:space="preserve">, count aloud as a group to check their answers. Then students will clear their ten frames/spots and the next friend will roll. </w:t>
            </w:r>
          </w:p>
          <w:p w14:paraId="3D1F0695" w14:textId="77777777" w:rsidR="00134602" w:rsidRPr="00340096" w:rsidRDefault="00134602" w:rsidP="00872889">
            <w:pPr>
              <w:rPr>
                <w:rFonts w:asciiTheme="majorHAnsi" w:hAnsiTheme="majorHAnsi" w:cstheme="majorHAnsi"/>
              </w:rPr>
            </w:pPr>
          </w:p>
          <w:p w14:paraId="5D56EEEB" w14:textId="3AA3BD97" w:rsidR="00134602" w:rsidRPr="00340096" w:rsidRDefault="00872889" w:rsidP="00872889">
            <w:pPr>
              <w:rPr>
                <w:rFonts w:asciiTheme="majorHAnsi" w:hAnsiTheme="majorHAnsi" w:cstheme="majorHAnsi"/>
              </w:rPr>
            </w:pPr>
            <w:r w:rsidRPr="00340096">
              <w:rPr>
                <w:rFonts w:asciiTheme="majorHAnsi" w:hAnsiTheme="majorHAnsi" w:cstheme="majorHAnsi"/>
              </w:rPr>
              <w:t xml:space="preserve">Continue moving around the group letting </w:t>
            </w:r>
            <w:r w:rsidR="00134602" w:rsidRPr="00340096">
              <w:rPr>
                <w:rFonts w:asciiTheme="majorHAnsi" w:hAnsiTheme="majorHAnsi" w:cstheme="majorHAnsi"/>
              </w:rPr>
              <w:t>students</w:t>
            </w:r>
            <w:r w:rsidRPr="00340096">
              <w:rPr>
                <w:rFonts w:asciiTheme="majorHAnsi" w:hAnsiTheme="majorHAnsi" w:cstheme="majorHAnsi"/>
              </w:rPr>
              <w:t xml:space="preserve"> take turns for as long as the group time allows. Give a warning that there will be one more turn for everyone and then begin to wrap up about 2 minutes before group time is over. </w:t>
            </w:r>
          </w:p>
          <w:p w14:paraId="268979FB" w14:textId="77777777" w:rsidR="00134602" w:rsidRPr="00340096" w:rsidRDefault="00134602" w:rsidP="00872889">
            <w:pPr>
              <w:rPr>
                <w:rFonts w:asciiTheme="majorHAnsi" w:hAnsiTheme="majorHAnsi" w:cstheme="majorHAnsi"/>
              </w:rPr>
            </w:pPr>
          </w:p>
          <w:p w14:paraId="0738A44C" w14:textId="07994489" w:rsidR="00872889" w:rsidRPr="00340096" w:rsidRDefault="00872889" w:rsidP="00872889">
            <w:pPr>
              <w:rPr>
                <w:rFonts w:asciiTheme="majorHAnsi" w:hAnsiTheme="majorHAnsi" w:cstheme="majorHAnsi"/>
              </w:rPr>
            </w:pPr>
            <w:r w:rsidRPr="00340096">
              <w:rPr>
                <w:rFonts w:asciiTheme="majorHAnsi" w:hAnsiTheme="majorHAnsi" w:cstheme="majorHAnsi"/>
              </w:rPr>
              <w:t xml:space="preserve">If </w:t>
            </w:r>
            <w:r w:rsidR="00134602" w:rsidRPr="00340096">
              <w:rPr>
                <w:rFonts w:asciiTheme="majorHAnsi" w:hAnsiTheme="majorHAnsi" w:cstheme="majorHAnsi"/>
              </w:rPr>
              <w:t>students</w:t>
            </w:r>
            <w:r w:rsidRPr="00340096">
              <w:rPr>
                <w:rFonts w:asciiTheme="majorHAnsi" w:hAnsiTheme="majorHAnsi" w:cstheme="majorHAnsi"/>
              </w:rPr>
              <w:t xml:space="preserve"> have caught on really quickly and are subitizing every roll instantly, go ahead and use two dice for the students to roll and then add the quantities together. For students struggling with 1-1 correspondence, use hand-over-hand help to point to each button as you </w:t>
            </w:r>
            <w:r w:rsidRPr="00340096">
              <w:rPr>
                <w:rFonts w:asciiTheme="majorHAnsi" w:hAnsiTheme="majorHAnsi" w:cstheme="majorHAnsi"/>
              </w:rPr>
              <w:lastRenderedPageBreak/>
              <w:t xml:space="preserve">count, and if needed, place the buttons on the dots on the die for a </w:t>
            </w:r>
            <w:proofErr w:type="gramStart"/>
            <w:r w:rsidRPr="00340096">
              <w:rPr>
                <w:rFonts w:asciiTheme="majorHAnsi" w:hAnsiTheme="majorHAnsi" w:cstheme="majorHAnsi"/>
              </w:rPr>
              <w:t>more hands</w:t>
            </w:r>
            <w:proofErr w:type="gramEnd"/>
            <w:r w:rsidRPr="00340096">
              <w:rPr>
                <w:rFonts w:asciiTheme="majorHAnsi" w:hAnsiTheme="majorHAnsi" w:cstheme="majorHAnsi"/>
              </w:rPr>
              <w:t xml:space="preserve"> on approach. </w:t>
            </w:r>
          </w:p>
          <w:p w14:paraId="2303B92C" w14:textId="77777777" w:rsidR="00872889" w:rsidRPr="00340096" w:rsidRDefault="00872889" w:rsidP="00872889">
            <w:pPr>
              <w:rPr>
                <w:rFonts w:asciiTheme="majorHAnsi" w:hAnsiTheme="majorHAnsi" w:cstheme="majorHAnsi"/>
              </w:rPr>
            </w:pPr>
          </w:p>
          <w:p w14:paraId="60E3A459" w14:textId="77777777" w:rsidR="00872889" w:rsidRPr="00340096" w:rsidRDefault="00872889" w:rsidP="00872889">
            <w:pPr>
              <w:rPr>
                <w:rFonts w:asciiTheme="majorHAnsi" w:hAnsiTheme="majorHAnsi" w:cstheme="majorHAnsi"/>
                <w:i/>
              </w:rPr>
            </w:pPr>
          </w:p>
          <w:p w14:paraId="429BDEE2" w14:textId="276D2D16" w:rsidR="0065059F" w:rsidRPr="00340096" w:rsidRDefault="00872889">
            <w:pPr>
              <w:rPr>
                <w:rFonts w:asciiTheme="majorHAnsi" w:hAnsiTheme="majorHAnsi" w:cstheme="majorHAnsi"/>
                <w:i/>
              </w:rPr>
            </w:pPr>
            <w:r w:rsidRPr="00340096">
              <w:rPr>
                <w:rFonts w:asciiTheme="majorHAnsi" w:hAnsiTheme="majorHAnsi" w:cstheme="majorHAnsi"/>
              </w:rPr>
              <w:t xml:space="preserve">As they put their buttons on the ten </w:t>
            </w:r>
            <w:proofErr w:type="gramStart"/>
            <w:r w:rsidRPr="00340096">
              <w:rPr>
                <w:rFonts w:asciiTheme="majorHAnsi" w:hAnsiTheme="majorHAnsi" w:cstheme="majorHAnsi"/>
              </w:rPr>
              <w:t>frame</w:t>
            </w:r>
            <w:proofErr w:type="gramEnd"/>
            <w:r w:rsidRPr="00340096">
              <w:rPr>
                <w:rFonts w:asciiTheme="majorHAnsi" w:hAnsiTheme="majorHAnsi" w:cstheme="majorHAnsi"/>
              </w:rPr>
              <w:t xml:space="preserve">, make comments and ask questions about how the frame looks. Ex. </w:t>
            </w:r>
            <w:r w:rsidRPr="00340096">
              <w:rPr>
                <w:rFonts w:asciiTheme="majorHAnsi" w:hAnsiTheme="majorHAnsi" w:cstheme="majorHAnsi"/>
                <w:i/>
              </w:rPr>
              <w:t>If you fill the frame up, how many buttons will that be?</w:t>
            </w:r>
            <w:r w:rsidR="00340096">
              <w:rPr>
                <w:rFonts w:asciiTheme="majorHAnsi" w:hAnsiTheme="majorHAnsi" w:cstheme="majorHAnsi"/>
                <w:i/>
              </w:rPr>
              <w:t xml:space="preserve"> </w:t>
            </w:r>
            <w:proofErr w:type="gramStart"/>
            <w:r w:rsidRPr="00340096">
              <w:rPr>
                <w:rFonts w:asciiTheme="majorHAnsi" w:hAnsiTheme="majorHAnsi" w:cstheme="majorHAnsi"/>
                <w:i/>
              </w:rPr>
              <w:t>You</w:t>
            </w:r>
            <w:proofErr w:type="gramEnd"/>
            <w:r w:rsidRPr="00340096">
              <w:rPr>
                <w:rFonts w:asciiTheme="majorHAnsi" w:hAnsiTheme="majorHAnsi" w:cstheme="majorHAnsi"/>
                <w:i/>
              </w:rPr>
              <w:t xml:space="preserve"> filled up the entire top row and put one button on the bottom row. That looks like 5 plus 1</w:t>
            </w:r>
            <w:r w:rsidR="00340096">
              <w:rPr>
                <w:rFonts w:asciiTheme="majorHAnsi" w:hAnsiTheme="majorHAnsi" w:cstheme="majorHAnsi"/>
                <w:i/>
              </w:rPr>
              <w:t>.</w:t>
            </w:r>
            <w:r w:rsidRPr="00340096">
              <w:rPr>
                <w:rFonts w:asciiTheme="majorHAnsi" w:hAnsiTheme="majorHAnsi" w:cstheme="majorHAnsi"/>
                <w:i/>
              </w:rPr>
              <w:t xml:space="preserve"> How many more are needed to make your frame full?</w:t>
            </w:r>
            <w:r w:rsidR="00340096">
              <w:rPr>
                <w:rFonts w:asciiTheme="majorHAnsi" w:hAnsiTheme="majorHAnsi" w:cstheme="majorHAnsi"/>
                <w:i/>
              </w:rPr>
              <w:t xml:space="preserve"> </w:t>
            </w:r>
            <w:r w:rsidRPr="00340096">
              <w:rPr>
                <w:rFonts w:asciiTheme="majorHAnsi" w:hAnsiTheme="majorHAnsi" w:cstheme="majorHAnsi"/>
                <w:i/>
              </w:rPr>
              <w:t xml:space="preserve">What would happen if you add 3 more buttons to your ten </w:t>
            </w:r>
            <w:proofErr w:type="gramStart"/>
            <w:r w:rsidRPr="00340096">
              <w:rPr>
                <w:rFonts w:asciiTheme="majorHAnsi" w:hAnsiTheme="majorHAnsi" w:cstheme="majorHAnsi"/>
                <w:i/>
              </w:rPr>
              <w:t>frame</w:t>
            </w:r>
            <w:proofErr w:type="gramEnd"/>
            <w:r w:rsidRPr="00340096">
              <w:rPr>
                <w:rFonts w:asciiTheme="majorHAnsi" w:hAnsiTheme="majorHAnsi" w:cstheme="majorHAnsi"/>
                <w:i/>
              </w:rPr>
              <w:t>?</w:t>
            </w:r>
          </w:p>
        </w:tc>
        <w:tc>
          <w:tcPr>
            <w:tcW w:w="4498" w:type="dxa"/>
          </w:tcPr>
          <w:p w14:paraId="55009018" w14:textId="77777777" w:rsidR="006F5A1A" w:rsidRPr="00340096" w:rsidRDefault="006F5A1A" w:rsidP="006F5A1A">
            <w:pPr>
              <w:rPr>
                <w:rFonts w:asciiTheme="majorHAnsi" w:hAnsiTheme="majorHAnsi" w:cstheme="majorHAnsi"/>
                <w:iCs/>
              </w:rPr>
            </w:pPr>
            <w:r w:rsidRPr="00340096">
              <w:rPr>
                <w:rFonts w:asciiTheme="majorHAnsi" w:hAnsiTheme="majorHAnsi" w:cstheme="majorHAnsi"/>
                <w:iCs/>
              </w:rPr>
              <w:lastRenderedPageBreak/>
              <w:t xml:space="preserve">Application and analysis questions are recommended for the exploration. </w:t>
            </w:r>
          </w:p>
          <w:p w14:paraId="34ED7037" w14:textId="77777777" w:rsidR="006F5A1A" w:rsidRPr="00340096" w:rsidRDefault="006F5A1A" w:rsidP="006F5A1A">
            <w:pPr>
              <w:rPr>
                <w:rFonts w:asciiTheme="majorHAnsi" w:hAnsiTheme="majorHAnsi" w:cstheme="majorHAnsi"/>
              </w:rPr>
            </w:pPr>
          </w:p>
          <w:p w14:paraId="6A03CF85" w14:textId="23B55E9D" w:rsidR="0065059F" w:rsidRPr="00340096" w:rsidRDefault="00DF1CA7" w:rsidP="00DF1CA7">
            <w:pPr>
              <w:pStyle w:val="ListParagraph"/>
              <w:numPr>
                <w:ilvl w:val="0"/>
                <w:numId w:val="2"/>
              </w:numPr>
              <w:rPr>
                <w:rFonts w:asciiTheme="majorHAnsi" w:hAnsiTheme="majorHAnsi" w:cstheme="majorHAnsi"/>
              </w:rPr>
            </w:pPr>
            <w:r w:rsidRPr="00340096">
              <w:rPr>
                <w:rFonts w:asciiTheme="majorHAnsi" w:hAnsiTheme="majorHAnsi" w:cstheme="majorHAnsi"/>
                <w:i/>
              </w:rPr>
              <w:lastRenderedPageBreak/>
              <w:t xml:space="preserve">If you fill the frame up, how many buttons will that be? </w:t>
            </w:r>
          </w:p>
          <w:p w14:paraId="66598F04" w14:textId="3EEE2762" w:rsidR="00DF1CA7" w:rsidRPr="00340096" w:rsidRDefault="00DF1CA7" w:rsidP="00DF1CA7">
            <w:pPr>
              <w:pStyle w:val="ListParagraph"/>
              <w:numPr>
                <w:ilvl w:val="0"/>
                <w:numId w:val="2"/>
              </w:numPr>
              <w:rPr>
                <w:rFonts w:asciiTheme="majorHAnsi" w:hAnsiTheme="majorHAnsi" w:cstheme="majorHAnsi"/>
              </w:rPr>
            </w:pPr>
            <w:r w:rsidRPr="00340096">
              <w:rPr>
                <w:rFonts w:asciiTheme="majorHAnsi" w:hAnsiTheme="majorHAnsi" w:cstheme="majorHAnsi"/>
                <w:i/>
              </w:rPr>
              <w:t>How many more are needed to make your frame full?</w:t>
            </w:r>
          </w:p>
          <w:p w14:paraId="70C25FBC" w14:textId="513567E4" w:rsidR="00DF1CA7" w:rsidRPr="00340096" w:rsidRDefault="00DF1CA7" w:rsidP="00DF1CA7">
            <w:pPr>
              <w:pStyle w:val="ListParagraph"/>
              <w:numPr>
                <w:ilvl w:val="0"/>
                <w:numId w:val="2"/>
              </w:numPr>
              <w:rPr>
                <w:rFonts w:asciiTheme="majorHAnsi" w:hAnsiTheme="majorHAnsi" w:cstheme="majorHAnsi"/>
              </w:rPr>
            </w:pPr>
            <w:r w:rsidRPr="00340096">
              <w:rPr>
                <w:rFonts w:asciiTheme="majorHAnsi" w:hAnsiTheme="majorHAnsi" w:cstheme="majorHAnsi"/>
                <w:i/>
              </w:rPr>
              <w:t xml:space="preserve">What would happen if you add 3 more buttons to your ten </w:t>
            </w:r>
            <w:proofErr w:type="gramStart"/>
            <w:r w:rsidRPr="00340096">
              <w:rPr>
                <w:rFonts w:asciiTheme="majorHAnsi" w:hAnsiTheme="majorHAnsi" w:cstheme="majorHAnsi"/>
                <w:i/>
              </w:rPr>
              <w:t>frame</w:t>
            </w:r>
            <w:proofErr w:type="gramEnd"/>
            <w:r w:rsidRPr="00340096">
              <w:rPr>
                <w:rFonts w:asciiTheme="majorHAnsi" w:hAnsiTheme="majorHAnsi" w:cstheme="majorHAnsi"/>
                <w:i/>
              </w:rPr>
              <w:t xml:space="preserve">? </w:t>
            </w:r>
          </w:p>
        </w:tc>
      </w:tr>
      <w:tr w:rsidR="0065059F" w:rsidRPr="00340096" w14:paraId="478D478E" w14:textId="77777777">
        <w:trPr>
          <w:trHeight w:val="420"/>
        </w:trPr>
        <w:tc>
          <w:tcPr>
            <w:tcW w:w="2088" w:type="dxa"/>
          </w:tcPr>
          <w:p w14:paraId="003429A0" w14:textId="14D07BCD" w:rsidR="0065059F" w:rsidRPr="00340096" w:rsidRDefault="000F74D5">
            <w:pPr>
              <w:rPr>
                <w:rFonts w:asciiTheme="majorHAnsi" w:hAnsiTheme="majorHAnsi" w:cstheme="majorHAnsi"/>
                <w:b/>
              </w:rPr>
            </w:pPr>
            <w:r w:rsidRPr="00340096">
              <w:rPr>
                <w:rFonts w:asciiTheme="majorHAnsi" w:hAnsiTheme="majorHAnsi" w:cstheme="majorHAnsi"/>
                <w:b/>
              </w:rPr>
              <w:lastRenderedPageBreak/>
              <w:t>Closing:</w:t>
            </w:r>
          </w:p>
        </w:tc>
        <w:tc>
          <w:tcPr>
            <w:tcW w:w="4294" w:type="dxa"/>
          </w:tcPr>
          <w:p w14:paraId="2FB90C9B" w14:textId="214BDE75" w:rsidR="00134602" w:rsidRPr="00340096" w:rsidRDefault="00872889" w:rsidP="00872889">
            <w:pPr>
              <w:rPr>
                <w:rFonts w:asciiTheme="majorHAnsi" w:hAnsiTheme="majorHAnsi" w:cstheme="majorHAnsi"/>
                <w:i/>
              </w:rPr>
            </w:pPr>
            <w:r w:rsidRPr="00340096">
              <w:rPr>
                <w:rFonts w:asciiTheme="majorHAnsi" w:hAnsiTheme="majorHAnsi" w:cstheme="majorHAnsi"/>
                <w:i/>
              </w:rPr>
              <w:t>Friends, I am so proud of you! You all worked so hard to focus and follow directions in this activity! We used our brains like magic to subitize! Remember, that is when we look at a quantity and know how many without even counting. We used a die today to practice. Can someone tell me when you might use a die?</w:t>
            </w:r>
          </w:p>
          <w:p w14:paraId="5A0D4D57" w14:textId="77777777" w:rsidR="00134602" w:rsidRPr="00340096" w:rsidRDefault="00134602" w:rsidP="00872889">
            <w:pPr>
              <w:rPr>
                <w:rFonts w:asciiTheme="majorHAnsi" w:hAnsiTheme="majorHAnsi" w:cstheme="majorHAnsi"/>
                <w:i/>
              </w:rPr>
            </w:pPr>
          </w:p>
          <w:p w14:paraId="473973CA" w14:textId="22C2C7AD" w:rsidR="00134602" w:rsidRPr="00340096" w:rsidRDefault="00872889" w:rsidP="00872889">
            <w:pPr>
              <w:rPr>
                <w:rFonts w:asciiTheme="majorHAnsi" w:hAnsiTheme="majorHAnsi" w:cstheme="majorHAnsi"/>
                <w:i/>
              </w:rPr>
            </w:pPr>
            <w:r w:rsidRPr="00340096">
              <w:rPr>
                <w:rFonts w:asciiTheme="majorHAnsi" w:hAnsiTheme="majorHAnsi" w:cstheme="majorHAnsi"/>
              </w:rPr>
              <w:t xml:space="preserve">Allow students a minute to think and share their answers. The main answer will probably be when playing a game. </w:t>
            </w:r>
            <w:r w:rsidRPr="00340096">
              <w:rPr>
                <w:rFonts w:asciiTheme="majorHAnsi" w:hAnsiTheme="majorHAnsi" w:cstheme="majorHAnsi"/>
                <w:i/>
              </w:rPr>
              <w:t>A lot of games we play have dice in them! We have to roll the dice to see how far we can move around the board. If we keep practicing subitizing you will get even better at playing those games and your friends and family will think your brain is magic because you don’t have to count- you just know! Thank you for working so hard with me today.</w:t>
            </w:r>
          </w:p>
          <w:p w14:paraId="03506AE6" w14:textId="77777777" w:rsidR="00134602" w:rsidRPr="00340096" w:rsidRDefault="00134602" w:rsidP="00872889">
            <w:pPr>
              <w:rPr>
                <w:rFonts w:asciiTheme="majorHAnsi" w:hAnsiTheme="majorHAnsi" w:cstheme="majorHAnsi"/>
                <w:i/>
              </w:rPr>
            </w:pPr>
          </w:p>
          <w:p w14:paraId="0372A2C9" w14:textId="021BE5ED" w:rsidR="00872889" w:rsidRPr="00340096" w:rsidRDefault="00872889" w:rsidP="00872889">
            <w:pPr>
              <w:rPr>
                <w:rFonts w:asciiTheme="majorHAnsi" w:hAnsiTheme="majorHAnsi" w:cstheme="majorHAnsi"/>
              </w:rPr>
            </w:pPr>
            <w:r w:rsidRPr="00340096">
              <w:rPr>
                <w:rFonts w:asciiTheme="majorHAnsi" w:hAnsiTheme="majorHAnsi" w:cstheme="majorHAnsi"/>
              </w:rPr>
              <w:t xml:space="preserve">Collect the ten frames, buttons, and dice from students and prepare for the next group. </w:t>
            </w:r>
          </w:p>
          <w:p w14:paraId="6C2D9DFD" w14:textId="77777777" w:rsidR="0065059F" w:rsidRPr="00340096" w:rsidRDefault="0065059F">
            <w:pPr>
              <w:rPr>
                <w:rFonts w:asciiTheme="majorHAnsi" w:hAnsiTheme="majorHAnsi" w:cstheme="majorHAnsi"/>
              </w:rPr>
            </w:pPr>
          </w:p>
        </w:tc>
        <w:tc>
          <w:tcPr>
            <w:tcW w:w="4498" w:type="dxa"/>
          </w:tcPr>
          <w:p w14:paraId="4B1F0163" w14:textId="77777777" w:rsidR="006F5A1A" w:rsidRPr="00340096" w:rsidRDefault="006F5A1A" w:rsidP="006F5A1A">
            <w:pPr>
              <w:rPr>
                <w:rFonts w:asciiTheme="majorHAnsi" w:hAnsiTheme="majorHAnsi" w:cstheme="majorHAnsi"/>
              </w:rPr>
            </w:pPr>
            <w:r w:rsidRPr="00340096">
              <w:rPr>
                <w:rFonts w:asciiTheme="majorHAnsi" w:hAnsiTheme="majorHAnsi" w:cstheme="majorHAnsi"/>
              </w:rPr>
              <w:t xml:space="preserve">Creation and evaluation questions are recommended for the closing. </w:t>
            </w:r>
          </w:p>
          <w:p w14:paraId="074B3EFB" w14:textId="77777777" w:rsidR="006F5A1A" w:rsidRPr="00340096" w:rsidRDefault="006F5A1A" w:rsidP="006F5A1A">
            <w:pPr>
              <w:rPr>
                <w:rFonts w:asciiTheme="majorHAnsi" w:hAnsiTheme="majorHAnsi" w:cstheme="majorHAnsi"/>
              </w:rPr>
            </w:pPr>
          </w:p>
          <w:p w14:paraId="2D12DBF6" w14:textId="10116B3A" w:rsidR="0065059F" w:rsidRPr="00340096" w:rsidRDefault="00DF1CA7" w:rsidP="00DF1CA7">
            <w:pPr>
              <w:pStyle w:val="ListParagraph"/>
              <w:numPr>
                <w:ilvl w:val="0"/>
                <w:numId w:val="3"/>
              </w:numPr>
              <w:rPr>
                <w:rFonts w:asciiTheme="majorHAnsi" w:hAnsiTheme="majorHAnsi" w:cstheme="majorHAnsi"/>
              </w:rPr>
            </w:pPr>
            <w:r w:rsidRPr="00340096">
              <w:rPr>
                <w:rFonts w:asciiTheme="majorHAnsi" w:hAnsiTheme="majorHAnsi" w:cstheme="majorHAnsi"/>
                <w:i/>
              </w:rPr>
              <w:t xml:space="preserve">Can someone tell me when you might use a die? </w:t>
            </w:r>
          </w:p>
        </w:tc>
      </w:tr>
    </w:tbl>
    <w:p w14:paraId="11FEEE9A" w14:textId="77777777" w:rsidR="0065059F" w:rsidRPr="00340096" w:rsidRDefault="0065059F">
      <w:pPr>
        <w:rPr>
          <w:rFonts w:asciiTheme="majorHAnsi" w:hAnsiTheme="majorHAnsi" w:cstheme="majorHAnsi"/>
        </w:rPr>
      </w:pPr>
    </w:p>
    <w:tbl>
      <w:tblPr>
        <w:tblStyle w:val="a3"/>
        <w:tblW w:w="108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26"/>
        <w:gridCol w:w="7953"/>
      </w:tblGrid>
      <w:tr w:rsidR="0065059F" w:rsidRPr="00340096" w14:paraId="325917C3" w14:textId="77777777">
        <w:trPr>
          <w:trHeight w:val="580"/>
        </w:trPr>
        <w:tc>
          <w:tcPr>
            <w:tcW w:w="2926" w:type="dxa"/>
          </w:tcPr>
          <w:p w14:paraId="7C143F84" w14:textId="77777777" w:rsidR="0065059F" w:rsidRPr="00340096" w:rsidRDefault="000F74D5">
            <w:pPr>
              <w:rPr>
                <w:rFonts w:asciiTheme="majorHAnsi" w:hAnsiTheme="majorHAnsi" w:cstheme="majorHAnsi"/>
                <w:b/>
              </w:rPr>
            </w:pPr>
            <w:r w:rsidRPr="00340096">
              <w:rPr>
                <w:rFonts w:asciiTheme="majorHAnsi" w:hAnsiTheme="majorHAnsi" w:cstheme="majorHAnsi"/>
                <w:b/>
              </w:rPr>
              <w:t>Opportunities for Differentiation:</w:t>
            </w:r>
          </w:p>
        </w:tc>
        <w:tc>
          <w:tcPr>
            <w:tcW w:w="7953" w:type="dxa"/>
          </w:tcPr>
          <w:p w14:paraId="52A3F956" w14:textId="3D60DD2C" w:rsidR="0065059F" w:rsidRPr="00340096" w:rsidRDefault="002B72FB" w:rsidP="002B72FB">
            <w:pPr>
              <w:rPr>
                <w:rFonts w:asciiTheme="majorHAnsi" w:hAnsiTheme="majorHAnsi" w:cstheme="majorHAnsi"/>
              </w:rPr>
            </w:pPr>
            <w:r w:rsidRPr="00340096">
              <w:rPr>
                <w:rFonts w:asciiTheme="majorHAnsi" w:hAnsiTheme="majorHAnsi" w:cstheme="majorHAnsi"/>
              </w:rPr>
              <w:t xml:space="preserve">Students that are not yet subitizing can use their finger to count the dots. </w:t>
            </w:r>
            <w:r w:rsidR="00D22E7C" w:rsidRPr="00340096">
              <w:rPr>
                <w:rFonts w:asciiTheme="majorHAnsi" w:hAnsiTheme="majorHAnsi" w:cstheme="majorHAnsi"/>
              </w:rPr>
              <w:t>For students that do not yet have 1</w:t>
            </w:r>
            <w:r w:rsidR="00134602" w:rsidRPr="00340096">
              <w:rPr>
                <w:rFonts w:asciiTheme="majorHAnsi" w:hAnsiTheme="majorHAnsi" w:cstheme="majorHAnsi"/>
              </w:rPr>
              <w:t>-</w:t>
            </w:r>
            <w:r w:rsidR="00D22E7C" w:rsidRPr="00340096">
              <w:rPr>
                <w:rFonts w:asciiTheme="majorHAnsi" w:hAnsiTheme="majorHAnsi" w:cstheme="majorHAnsi"/>
              </w:rPr>
              <w:t xml:space="preserve">1 correspondence, have them match the </w:t>
            </w:r>
            <w:r w:rsidR="00D22E7C" w:rsidRPr="00340096">
              <w:rPr>
                <w:rFonts w:asciiTheme="majorHAnsi" w:hAnsiTheme="majorHAnsi" w:cstheme="majorHAnsi"/>
              </w:rPr>
              <w:lastRenderedPageBreak/>
              <w:t>buttons to the dots on the dice to help count. Use their finger and point to each dot/button as you count aloud with them.</w:t>
            </w:r>
          </w:p>
          <w:p w14:paraId="2FD5A649" w14:textId="499D0891" w:rsidR="001719AE" w:rsidRPr="00340096" w:rsidRDefault="001719AE" w:rsidP="002B72FB">
            <w:pPr>
              <w:rPr>
                <w:rFonts w:asciiTheme="majorHAnsi" w:hAnsiTheme="majorHAnsi" w:cstheme="majorHAnsi"/>
                <w:i/>
              </w:rPr>
            </w:pPr>
            <w:r w:rsidRPr="00340096">
              <w:rPr>
                <w:rFonts w:asciiTheme="majorHAnsi" w:hAnsiTheme="majorHAnsi" w:cstheme="majorHAnsi"/>
              </w:rPr>
              <w:t xml:space="preserve">Create or use two different colored dice to allow students to have a choice and be in control while they are following your directions. </w:t>
            </w:r>
            <w:r w:rsidRPr="00340096">
              <w:rPr>
                <w:rFonts w:asciiTheme="majorHAnsi" w:hAnsiTheme="majorHAnsi" w:cstheme="majorHAnsi"/>
                <w:i/>
              </w:rPr>
              <w:t>Would you like the blue die or the yellow die?</w:t>
            </w:r>
          </w:p>
        </w:tc>
      </w:tr>
      <w:tr w:rsidR="0065059F" w:rsidRPr="00340096" w14:paraId="0F10FAEE" w14:textId="77777777">
        <w:trPr>
          <w:trHeight w:val="560"/>
        </w:trPr>
        <w:tc>
          <w:tcPr>
            <w:tcW w:w="2926" w:type="dxa"/>
          </w:tcPr>
          <w:p w14:paraId="1EF15421" w14:textId="77777777" w:rsidR="0065059F" w:rsidRPr="00340096" w:rsidRDefault="000F74D5">
            <w:pPr>
              <w:rPr>
                <w:rFonts w:asciiTheme="majorHAnsi" w:hAnsiTheme="majorHAnsi" w:cstheme="majorHAnsi"/>
                <w:b/>
              </w:rPr>
            </w:pPr>
            <w:r w:rsidRPr="00340096">
              <w:rPr>
                <w:rFonts w:asciiTheme="majorHAnsi" w:hAnsiTheme="majorHAnsi" w:cstheme="majorHAnsi"/>
                <w:b/>
              </w:rPr>
              <w:lastRenderedPageBreak/>
              <w:t>Extending the Learning:</w:t>
            </w:r>
          </w:p>
        </w:tc>
        <w:tc>
          <w:tcPr>
            <w:tcW w:w="7953" w:type="dxa"/>
          </w:tcPr>
          <w:p w14:paraId="2B3549FC" w14:textId="77777777" w:rsidR="0065059F" w:rsidRPr="00340096" w:rsidRDefault="00D22E7C">
            <w:pPr>
              <w:rPr>
                <w:rFonts w:asciiTheme="majorHAnsi" w:hAnsiTheme="majorHAnsi" w:cstheme="majorHAnsi"/>
              </w:rPr>
            </w:pPr>
            <w:r w:rsidRPr="00340096">
              <w:rPr>
                <w:rFonts w:asciiTheme="majorHAnsi" w:hAnsiTheme="majorHAnsi" w:cstheme="majorHAnsi"/>
              </w:rPr>
              <w:t xml:space="preserve">This activity can be used to go along with </w:t>
            </w:r>
            <w:r w:rsidRPr="00340096">
              <w:rPr>
                <w:rFonts w:asciiTheme="majorHAnsi" w:hAnsiTheme="majorHAnsi" w:cstheme="majorHAnsi"/>
                <w:i/>
              </w:rPr>
              <w:t>Pete the Cat and His Four Groovy Buttons</w:t>
            </w:r>
            <w:r w:rsidRPr="00340096">
              <w:rPr>
                <w:rFonts w:asciiTheme="majorHAnsi" w:hAnsiTheme="majorHAnsi" w:cstheme="majorHAnsi"/>
              </w:rPr>
              <w:t xml:space="preserve"> to add a literacy connection.</w:t>
            </w:r>
          </w:p>
          <w:p w14:paraId="366413C7" w14:textId="77777777" w:rsidR="00D22E7C" w:rsidRPr="00340096" w:rsidRDefault="00D22E7C">
            <w:pPr>
              <w:rPr>
                <w:rFonts w:asciiTheme="majorHAnsi" w:hAnsiTheme="majorHAnsi" w:cstheme="majorHAnsi"/>
              </w:rPr>
            </w:pPr>
            <w:r w:rsidRPr="00340096">
              <w:rPr>
                <w:rFonts w:asciiTheme="majorHAnsi" w:hAnsiTheme="majorHAnsi" w:cstheme="majorHAnsi"/>
              </w:rPr>
              <w:t xml:space="preserve">You could also begin addition for students that easily recognize quantities and add in two dice to the game. Have them count the total number of dots all together on the dice for sums higher than 6. </w:t>
            </w:r>
          </w:p>
          <w:p w14:paraId="482D3108" w14:textId="77777777" w:rsidR="00D22E7C" w:rsidRPr="00340096" w:rsidRDefault="00D22E7C" w:rsidP="00D22E7C">
            <w:pPr>
              <w:rPr>
                <w:rFonts w:asciiTheme="majorHAnsi" w:hAnsiTheme="majorHAnsi" w:cstheme="majorHAnsi"/>
              </w:rPr>
            </w:pPr>
            <w:r w:rsidRPr="00340096">
              <w:rPr>
                <w:rFonts w:asciiTheme="majorHAnsi" w:hAnsiTheme="majorHAnsi" w:cstheme="majorHAnsi"/>
              </w:rPr>
              <w:t>Begin addition/subtraction by rolling one dice die for the beginning quantity and roll another die for the quantity to add/subtract.</w:t>
            </w:r>
          </w:p>
          <w:p w14:paraId="38577ADB" w14:textId="0B7A6F51" w:rsidR="0056774D" w:rsidRPr="00340096" w:rsidRDefault="0056774D" w:rsidP="00D22E7C">
            <w:pPr>
              <w:rPr>
                <w:rFonts w:asciiTheme="majorHAnsi" w:hAnsiTheme="majorHAnsi" w:cstheme="majorHAnsi"/>
              </w:rPr>
            </w:pPr>
            <w:r w:rsidRPr="00340096">
              <w:rPr>
                <w:rFonts w:asciiTheme="majorHAnsi" w:hAnsiTheme="majorHAnsi" w:cstheme="majorHAnsi"/>
              </w:rPr>
              <w:t xml:space="preserve">This game can be available in the toys and games center during free choice time to allow students a chance to play independently with their peers. </w:t>
            </w:r>
          </w:p>
        </w:tc>
      </w:tr>
    </w:tbl>
    <w:p w14:paraId="02AFE21D" w14:textId="50D3F0FC" w:rsidR="0065059F" w:rsidRPr="00340096" w:rsidRDefault="0065059F">
      <w:pPr>
        <w:rPr>
          <w:rFonts w:asciiTheme="majorHAnsi" w:hAnsiTheme="majorHAnsi" w:cstheme="majorHAnsi"/>
        </w:rPr>
      </w:pPr>
    </w:p>
    <w:tbl>
      <w:tblPr>
        <w:tblStyle w:val="a4"/>
        <w:tblW w:w="108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98"/>
      </w:tblGrid>
      <w:tr w:rsidR="0065059F" w:rsidRPr="00340096" w14:paraId="0C049240" w14:textId="77777777">
        <w:trPr>
          <w:trHeight w:val="300"/>
        </w:trPr>
        <w:tc>
          <w:tcPr>
            <w:tcW w:w="10898" w:type="dxa"/>
          </w:tcPr>
          <w:p w14:paraId="30822650" w14:textId="77777777" w:rsidR="0065059F" w:rsidRPr="00340096" w:rsidRDefault="000F74D5">
            <w:pPr>
              <w:jc w:val="center"/>
              <w:rPr>
                <w:rFonts w:asciiTheme="majorHAnsi" w:hAnsiTheme="majorHAnsi" w:cstheme="majorHAnsi"/>
                <w:b/>
              </w:rPr>
            </w:pPr>
            <w:r w:rsidRPr="00340096">
              <w:rPr>
                <w:rFonts w:asciiTheme="majorHAnsi" w:hAnsiTheme="majorHAnsi" w:cstheme="majorHAnsi"/>
                <w:b/>
              </w:rPr>
              <w:t xml:space="preserve">Appendices (attach resources used, handouts, </w:t>
            </w:r>
            <w:proofErr w:type="spellStart"/>
            <w:r w:rsidRPr="00340096">
              <w:rPr>
                <w:rFonts w:asciiTheme="majorHAnsi" w:hAnsiTheme="majorHAnsi" w:cstheme="majorHAnsi"/>
                <w:b/>
              </w:rPr>
              <w:t>etc</w:t>
            </w:r>
            <w:proofErr w:type="spellEnd"/>
            <w:r w:rsidRPr="00340096">
              <w:rPr>
                <w:rFonts w:asciiTheme="majorHAnsi" w:hAnsiTheme="majorHAnsi" w:cstheme="majorHAnsi"/>
                <w:b/>
              </w:rPr>
              <w:t>:</w:t>
            </w:r>
          </w:p>
        </w:tc>
      </w:tr>
      <w:tr w:rsidR="0065059F" w:rsidRPr="00340096" w14:paraId="7F870AC3" w14:textId="77777777">
        <w:trPr>
          <w:trHeight w:val="280"/>
        </w:trPr>
        <w:tc>
          <w:tcPr>
            <w:tcW w:w="10898" w:type="dxa"/>
          </w:tcPr>
          <w:p w14:paraId="266B5ACC" w14:textId="07435BE0" w:rsidR="0065059F" w:rsidRPr="00340096" w:rsidRDefault="001E0187">
            <w:pPr>
              <w:rPr>
                <w:rFonts w:asciiTheme="majorHAnsi" w:hAnsiTheme="majorHAnsi" w:cstheme="majorHAnsi"/>
              </w:rPr>
            </w:pPr>
            <w:r w:rsidRPr="00340096">
              <w:rPr>
                <w:rFonts w:asciiTheme="majorHAnsi" w:hAnsiTheme="majorHAnsi" w:cstheme="majorHAnsi"/>
              </w:rPr>
              <w:t xml:space="preserve">Dice template and ten </w:t>
            </w:r>
            <w:proofErr w:type="gramStart"/>
            <w:r w:rsidRPr="00340096">
              <w:rPr>
                <w:rFonts w:asciiTheme="majorHAnsi" w:hAnsiTheme="majorHAnsi" w:cstheme="majorHAnsi"/>
              </w:rPr>
              <w:t>frame</w:t>
            </w:r>
            <w:proofErr w:type="gramEnd"/>
            <w:r w:rsidRPr="00340096">
              <w:rPr>
                <w:rFonts w:asciiTheme="majorHAnsi" w:hAnsiTheme="majorHAnsi" w:cstheme="majorHAnsi"/>
              </w:rPr>
              <w:t xml:space="preserve"> attached. </w:t>
            </w:r>
            <w:r w:rsidR="001719AE" w:rsidRPr="00340096">
              <w:rPr>
                <w:rFonts w:asciiTheme="majorHAnsi" w:hAnsiTheme="majorHAnsi" w:cstheme="majorHAnsi"/>
              </w:rPr>
              <w:t xml:space="preserve">Laminate for durability if desired. You can print the dice on colored paper to have two different colored dice as well. </w:t>
            </w:r>
            <w:r w:rsidR="00FE30B4" w:rsidRPr="00340096">
              <w:rPr>
                <w:rFonts w:asciiTheme="majorHAnsi" w:hAnsiTheme="majorHAnsi" w:cstheme="majorHAnsi"/>
              </w:rPr>
              <w:t xml:space="preserve">Data sheet for subitizing quantities also attached. </w:t>
            </w:r>
          </w:p>
        </w:tc>
      </w:tr>
    </w:tbl>
    <w:p w14:paraId="7AB4E60E" w14:textId="77777777" w:rsidR="0065059F" w:rsidRPr="00340096" w:rsidRDefault="0065059F">
      <w:pPr>
        <w:rPr>
          <w:rFonts w:asciiTheme="majorHAnsi" w:hAnsiTheme="majorHAnsi" w:cstheme="majorHAnsi"/>
        </w:rPr>
      </w:pPr>
    </w:p>
    <w:p w14:paraId="08EA93D0" w14:textId="77777777" w:rsidR="0065059F" w:rsidRPr="00340096" w:rsidRDefault="0065059F">
      <w:pPr>
        <w:rPr>
          <w:rFonts w:asciiTheme="majorHAnsi" w:hAnsiTheme="majorHAnsi" w:cstheme="majorHAnsi"/>
        </w:rPr>
      </w:pPr>
    </w:p>
    <w:p w14:paraId="5648DC46" w14:textId="427AC5B8" w:rsidR="0065059F" w:rsidRPr="00340096" w:rsidRDefault="0065059F">
      <w:pPr>
        <w:rPr>
          <w:rFonts w:asciiTheme="majorHAnsi" w:eastAsia="Times New Roman" w:hAnsiTheme="majorHAnsi" w:cstheme="majorHAnsi"/>
        </w:rPr>
      </w:pPr>
    </w:p>
    <w:p w14:paraId="44374538" w14:textId="2B428A41" w:rsidR="0065059F" w:rsidRPr="00340096" w:rsidRDefault="009443DC">
      <w:pPr>
        <w:rPr>
          <w:rFonts w:asciiTheme="majorHAnsi" w:eastAsia="Times New Roman" w:hAnsiTheme="majorHAnsi" w:cstheme="majorHAnsi"/>
        </w:rPr>
      </w:pPr>
      <w:r w:rsidRPr="00340096">
        <w:rPr>
          <w:rFonts w:asciiTheme="majorHAnsi" w:hAnsiTheme="majorHAnsi" w:cstheme="majorHAnsi"/>
          <w:noProof/>
        </w:rPr>
        <w:lastRenderedPageBreak/>
        <w:drawing>
          <wp:inline distT="0" distB="0" distL="0" distR="0" wp14:anchorId="32BEBC73" wp14:editId="4D21AB52">
            <wp:extent cx="6858000" cy="873996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ube template.pdf"/>
                    <pic:cNvPicPr/>
                  </pic:nvPicPr>
                  <pic:blipFill>
                    <a:blip r:embed="rId7">
                      <a:extLst>
                        <a:ext uri="{28A0092B-C50C-407E-A947-70E740481C1C}">
                          <a14:useLocalDpi xmlns:a14="http://schemas.microsoft.com/office/drawing/2010/main" val="0"/>
                        </a:ext>
                      </a:extLst>
                    </a:blip>
                    <a:stretch>
                      <a:fillRect/>
                    </a:stretch>
                  </pic:blipFill>
                  <pic:spPr>
                    <a:xfrm>
                      <a:off x="0" y="0"/>
                      <a:ext cx="6860287" cy="8742878"/>
                    </a:xfrm>
                    <a:prstGeom prst="rect">
                      <a:avLst/>
                    </a:prstGeom>
                  </pic:spPr>
                </pic:pic>
              </a:graphicData>
            </a:graphic>
          </wp:inline>
        </w:drawing>
      </w:r>
    </w:p>
    <w:p w14:paraId="17673C61" w14:textId="7C520470" w:rsidR="0065059F" w:rsidRPr="00340096" w:rsidRDefault="00F2651D">
      <w:pPr>
        <w:rPr>
          <w:rFonts w:asciiTheme="majorHAnsi" w:hAnsiTheme="majorHAnsi" w:cstheme="majorHAnsi"/>
        </w:rPr>
      </w:pPr>
      <w:r w:rsidRPr="00340096">
        <w:rPr>
          <w:rFonts w:asciiTheme="majorHAnsi" w:hAnsiTheme="majorHAnsi" w:cstheme="majorHAnsi"/>
          <w:noProof/>
        </w:rPr>
        <w:lastRenderedPageBreak/>
        <w:drawing>
          <wp:inline distT="0" distB="0" distL="0" distR="0" wp14:anchorId="71814295" wp14:editId="6A1C5F98">
            <wp:extent cx="6858000" cy="865490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ube template 2.pdf"/>
                    <pic:cNvPicPr/>
                  </pic:nvPicPr>
                  <pic:blipFill>
                    <a:blip r:embed="rId8">
                      <a:extLst>
                        <a:ext uri="{28A0092B-C50C-407E-A947-70E740481C1C}">
                          <a14:useLocalDpi xmlns:a14="http://schemas.microsoft.com/office/drawing/2010/main" val="0"/>
                        </a:ext>
                      </a:extLst>
                    </a:blip>
                    <a:stretch>
                      <a:fillRect/>
                    </a:stretch>
                  </pic:blipFill>
                  <pic:spPr>
                    <a:xfrm>
                      <a:off x="0" y="0"/>
                      <a:ext cx="6861525" cy="8659351"/>
                    </a:xfrm>
                    <a:prstGeom prst="rect">
                      <a:avLst/>
                    </a:prstGeom>
                  </pic:spPr>
                </pic:pic>
              </a:graphicData>
            </a:graphic>
          </wp:inline>
        </w:drawing>
      </w:r>
    </w:p>
    <w:p w14:paraId="22296B21" w14:textId="31F0C444" w:rsidR="00F2651D" w:rsidRPr="00340096" w:rsidRDefault="00F2651D">
      <w:pPr>
        <w:rPr>
          <w:rFonts w:asciiTheme="majorHAnsi" w:hAnsiTheme="majorHAnsi" w:cstheme="majorHAnsi"/>
        </w:rPr>
      </w:pPr>
      <w:r w:rsidRPr="00340096">
        <w:rPr>
          <w:rFonts w:asciiTheme="majorHAnsi" w:hAnsiTheme="majorHAnsi" w:cstheme="majorHAnsi"/>
          <w:noProof/>
        </w:rPr>
        <w:lastRenderedPageBreak/>
        <w:drawing>
          <wp:inline distT="0" distB="0" distL="0" distR="0" wp14:anchorId="7CA63CAA" wp14:editId="1602E7F0">
            <wp:extent cx="6858000" cy="8654903"/>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ube template 2.pdf"/>
                    <pic:cNvPicPr/>
                  </pic:nvPicPr>
                  <pic:blipFill>
                    <a:blip r:embed="rId9">
                      <a:extLst>
                        <a:ext uri="{28A0092B-C50C-407E-A947-70E740481C1C}">
                          <a14:useLocalDpi xmlns:a14="http://schemas.microsoft.com/office/drawing/2010/main" val="0"/>
                        </a:ext>
                      </a:extLst>
                    </a:blip>
                    <a:stretch>
                      <a:fillRect/>
                    </a:stretch>
                  </pic:blipFill>
                  <pic:spPr>
                    <a:xfrm>
                      <a:off x="0" y="0"/>
                      <a:ext cx="6861820" cy="8659723"/>
                    </a:xfrm>
                    <a:prstGeom prst="rect">
                      <a:avLst/>
                    </a:prstGeom>
                  </pic:spPr>
                </pic:pic>
              </a:graphicData>
            </a:graphic>
          </wp:inline>
        </w:drawing>
      </w:r>
    </w:p>
    <w:p w14:paraId="2EA8ACD8" w14:textId="1C36CB50" w:rsidR="00F2651D" w:rsidRPr="00340096" w:rsidRDefault="00F2651D">
      <w:pPr>
        <w:rPr>
          <w:rFonts w:asciiTheme="majorHAnsi" w:hAnsiTheme="majorHAnsi" w:cstheme="majorHAnsi"/>
        </w:rPr>
      </w:pPr>
      <w:r w:rsidRPr="00340096">
        <w:rPr>
          <w:rFonts w:asciiTheme="majorHAnsi" w:hAnsiTheme="majorHAnsi" w:cstheme="majorHAnsi"/>
          <w:noProof/>
        </w:rPr>
        <w:lastRenderedPageBreak/>
        <w:drawing>
          <wp:inline distT="0" distB="0" distL="0" distR="0" wp14:anchorId="7D226D10" wp14:editId="07D07B11">
            <wp:extent cx="6858000" cy="8708066"/>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ube template 2.pdf"/>
                    <pic:cNvPicPr/>
                  </pic:nvPicPr>
                  <pic:blipFill>
                    <a:blip r:embed="rId10">
                      <a:extLst>
                        <a:ext uri="{28A0092B-C50C-407E-A947-70E740481C1C}">
                          <a14:useLocalDpi xmlns:a14="http://schemas.microsoft.com/office/drawing/2010/main" val="0"/>
                        </a:ext>
                      </a:extLst>
                    </a:blip>
                    <a:stretch>
                      <a:fillRect/>
                    </a:stretch>
                  </pic:blipFill>
                  <pic:spPr>
                    <a:xfrm>
                      <a:off x="0" y="0"/>
                      <a:ext cx="6861241" cy="8712181"/>
                    </a:xfrm>
                    <a:prstGeom prst="rect">
                      <a:avLst/>
                    </a:prstGeom>
                  </pic:spPr>
                </pic:pic>
              </a:graphicData>
            </a:graphic>
          </wp:inline>
        </w:drawing>
      </w:r>
    </w:p>
    <w:p w14:paraId="44B2B10D" w14:textId="72761EFE" w:rsidR="00F2651D" w:rsidRPr="00340096" w:rsidRDefault="00F2651D">
      <w:pPr>
        <w:rPr>
          <w:rFonts w:asciiTheme="majorHAnsi" w:hAnsiTheme="majorHAnsi" w:cstheme="majorHAnsi"/>
        </w:rPr>
      </w:pPr>
      <w:r w:rsidRPr="00340096">
        <w:rPr>
          <w:rFonts w:asciiTheme="majorHAnsi" w:hAnsiTheme="majorHAnsi" w:cstheme="majorHAnsi"/>
          <w:noProof/>
        </w:rPr>
        <w:lastRenderedPageBreak/>
        <w:drawing>
          <wp:inline distT="0" distB="0" distL="0" distR="0" wp14:anchorId="388FE22C" wp14:editId="6EA479CC">
            <wp:extent cx="6858000" cy="8654903"/>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ube template 2.pdf"/>
                    <pic:cNvPicPr/>
                  </pic:nvPicPr>
                  <pic:blipFill>
                    <a:blip r:embed="rId11">
                      <a:extLst>
                        <a:ext uri="{28A0092B-C50C-407E-A947-70E740481C1C}">
                          <a14:useLocalDpi xmlns:a14="http://schemas.microsoft.com/office/drawing/2010/main" val="0"/>
                        </a:ext>
                      </a:extLst>
                    </a:blip>
                    <a:stretch>
                      <a:fillRect/>
                    </a:stretch>
                  </pic:blipFill>
                  <pic:spPr>
                    <a:xfrm>
                      <a:off x="0" y="0"/>
                      <a:ext cx="6861942" cy="8659878"/>
                    </a:xfrm>
                    <a:prstGeom prst="rect">
                      <a:avLst/>
                    </a:prstGeom>
                  </pic:spPr>
                </pic:pic>
              </a:graphicData>
            </a:graphic>
          </wp:inline>
        </w:drawing>
      </w:r>
    </w:p>
    <w:sectPr w:rsidR="00F2651D" w:rsidRPr="00340096">
      <w:headerReference w:type="default" r:id="rId12"/>
      <w:footerReference w:type="default" r:id="rId13"/>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E87EE8" w14:textId="77777777" w:rsidR="00044613" w:rsidRDefault="00044613">
      <w:r>
        <w:separator/>
      </w:r>
    </w:p>
  </w:endnote>
  <w:endnote w:type="continuationSeparator" w:id="0">
    <w:p w14:paraId="2BF100AE" w14:textId="77777777" w:rsidR="00044613" w:rsidRDefault="00044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E720A5" w14:textId="1AF01710" w:rsidR="0065059F" w:rsidRDefault="00134602" w:rsidP="00134602">
    <w:pPr>
      <w:pBdr>
        <w:top w:val="nil"/>
        <w:left w:val="nil"/>
        <w:bottom w:val="nil"/>
        <w:right w:val="nil"/>
        <w:between w:val="nil"/>
      </w:pBdr>
      <w:tabs>
        <w:tab w:val="center" w:pos="4680"/>
        <w:tab w:val="right" w:pos="9360"/>
      </w:tabs>
      <w:jc w:val="center"/>
      <w:rPr>
        <w:color w:val="000000"/>
      </w:rPr>
    </w:pPr>
    <w:r>
      <w:rPr>
        <w:noProof/>
      </w:rPr>
      <mc:AlternateContent>
        <mc:Choice Requires="wps">
          <w:drawing>
            <wp:anchor distT="0" distB="0" distL="114300" distR="114300" simplePos="0" relativeHeight="251659264" behindDoc="0" locked="0" layoutInCell="1" allowOverlap="1" wp14:anchorId="07B1744B" wp14:editId="3AC49769">
              <wp:simplePos x="0" y="0"/>
              <wp:positionH relativeFrom="column">
                <wp:posOffset>4901610</wp:posOffset>
              </wp:positionH>
              <wp:positionV relativeFrom="paragraph">
                <wp:posOffset>-635</wp:posOffset>
              </wp:positionV>
              <wp:extent cx="2027713" cy="254924"/>
              <wp:effectExtent l="0" t="0" r="4445" b="0"/>
              <wp:wrapNone/>
              <wp:docPr id="34" name="Text Box 34"/>
              <wp:cNvGraphicFramePr/>
              <a:graphic xmlns:a="http://schemas.openxmlformats.org/drawingml/2006/main">
                <a:graphicData uri="http://schemas.microsoft.com/office/word/2010/wordprocessingShape">
                  <wps:wsp>
                    <wps:cNvSpPr txBox="1"/>
                    <wps:spPr>
                      <a:xfrm>
                        <a:off x="0" y="0"/>
                        <a:ext cx="2027713" cy="254924"/>
                      </a:xfrm>
                      <a:prstGeom prst="rect">
                        <a:avLst/>
                      </a:prstGeom>
                      <a:solidFill>
                        <a:schemeClr val="lt1"/>
                      </a:solidFill>
                      <a:ln w="6350">
                        <a:noFill/>
                      </a:ln>
                    </wps:spPr>
                    <wps:txbx>
                      <w:txbxContent>
                        <w:p w14:paraId="7F668458" w14:textId="3719F3A4" w:rsidR="00134602" w:rsidRPr="004241C2" w:rsidRDefault="00134602" w:rsidP="00134602">
                          <w:pPr>
                            <w:jc w:val="right"/>
                            <w:rPr>
                              <w:rFonts w:ascii="Arial Narrow" w:hAnsi="Arial Narrow"/>
                              <w:i/>
                              <w:iCs/>
                              <w:sz w:val="20"/>
                              <w:szCs w:val="20"/>
                            </w:rPr>
                          </w:pPr>
                          <w:r w:rsidRPr="004241C2">
                            <w:rPr>
                              <w:rFonts w:ascii="Arial Narrow" w:hAnsi="Arial Narrow"/>
                              <w:i/>
                              <w:iCs/>
                              <w:sz w:val="20"/>
                              <w:szCs w:val="20"/>
                            </w:rPr>
                            <w:t xml:space="preserve">Lesson Author: </w:t>
                          </w:r>
                          <w:r>
                            <w:rPr>
                              <w:rFonts w:ascii="Arial Narrow" w:hAnsi="Arial Narrow"/>
                              <w:i/>
                              <w:iCs/>
                              <w:sz w:val="20"/>
                              <w:szCs w:val="20"/>
                            </w:rPr>
                            <w:t>Krista Ann Sumner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7B1744B" id="_x0000_t202" coordsize="21600,21600" o:spt="202" path="m,l,21600r21600,l21600,xe">
              <v:stroke joinstyle="miter"/>
              <v:path gradientshapeok="t" o:connecttype="rect"/>
            </v:shapetype>
            <v:shape id="Text Box 34" o:spid="_x0000_s1026" type="#_x0000_t202" style="position:absolute;left:0;text-align:left;margin-left:385.95pt;margin-top:-.05pt;width:159.65pt;height:20.0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" fillcolor="white [3201]" stroked="f" strokeweight=".5pt">
              <v:textbox>
                <w:txbxContent>
                  <w:p w14:paraId="7F668458" w14:textId="3719F3A4" w:rsidR="00134602" w:rsidRPr="004241C2" w:rsidRDefault="00134602" w:rsidP="00134602">
                    <w:pPr>
                      <w:jc w:val="right"/>
                      <w:rPr>
                        <w:rFonts w:ascii="Arial Narrow" w:hAnsi="Arial Narrow"/>
                        <w:i/>
                        <w:iCs/>
                        <w:sz w:val="20"/>
                        <w:szCs w:val="20"/>
                      </w:rPr>
                    </w:pPr>
                    <w:r w:rsidRPr="004241C2">
                      <w:rPr>
                        <w:rFonts w:ascii="Arial Narrow" w:hAnsi="Arial Narrow"/>
                        <w:i/>
                        <w:iCs/>
                        <w:sz w:val="20"/>
                        <w:szCs w:val="20"/>
                      </w:rPr>
                      <w:t xml:space="preserve">Lesson Author: </w:t>
                    </w:r>
                    <w:r>
                      <w:rPr>
                        <w:rFonts w:ascii="Arial Narrow" w:hAnsi="Arial Narrow"/>
                        <w:i/>
                        <w:iCs/>
                        <w:sz w:val="20"/>
                        <w:szCs w:val="20"/>
                      </w:rPr>
                      <w:t>Krista Ann Sumner</w:t>
                    </w:r>
                  </w:p>
                </w:txbxContent>
              </v:textbox>
            </v:shape>
          </w:pict>
        </mc:Fallback>
      </mc:AlternateContent>
    </w:r>
    <w:r>
      <w:rPr>
        <w:noProof/>
      </w:rPr>
      <w:drawing>
        <wp:inline distT="0" distB="0" distL="0" distR="0" wp14:anchorId="28AEDFDC" wp14:editId="57CEBCA2">
          <wp:extent cx="1971104" cy="30945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yers Header.png"/>
                  <pic:cNvPicPr/>
                </pic:nvPicPr>
                <pic:blipFill>
                  <a:blip r:embed="rId1">
                    <a:biLevel thresh="50000"/>
                    <a:extLst>
                      <a:ext uri="{28A0092B-C50C-407E-A947-70E740481C1C}">
                        <a14:useLocalDpi xmlns:a14="http://schemas.microsoft.com/office/drawing/2010/main" val="0"/>
                      </a:ext>
                    </a:extLst>
                  </a:blip>
                  <a:stretch>
                    <a:fillRect/>
                  </a:stretch>
                </pic:blipFill>
                <pic:spPr>
                  <a:xfrm>
                    <a:off x="0" y="0"/>
                    <a:ext cx="2239242" cy="35155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F70479" w14:textId="77777777" w:rsidR="00044613" w:rsidRDefault="00044613">
      <w:r>
        <w:separator/>
      </w:r>
    </w:p>
  </w:footnote>
  <w:footnote w:type="continuationSeparator" w:id="0">
    <w:p w14:paraId="1FD00F28" w14:textId="77777777" w:rsidR="00044613" w:rsidRDefault="000446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E2F368" w14:textId="77777777" w:rsidR="0065059F" w:rsidRDefault="0065059F">
    <w:pPr>
      <w:pBdr>
        <w:top w:val="nil"/>
        <w:left w:val="nil"/>
        <w:bottom w:val="nil"/>
        <w:right w:val="nil"/>
        <w:between w:val="nil"/>
      </w:pBdr>
      <w:tabs>
        <w:tab w:val="center" w:pos="4680"/>
        <w:tab w:val="right" w:pos="9360"/>
      </w:tabs>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8B1492"/>
    <w:multiLevelType w:val="hybridMultilevel"/>
    <w:tmpl w:val="B4B29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386768"/>
    <w:multiLevelType w:val="hybridMultilevel"/>
    <w:tmpl w:val="900EC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A53A12"/>
    <w:multiLevelType w:val="hybridMultilevel"/>
    <w:tmpl w:val="F438A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06E0B5B"/>
    <w:multiLevelType w:val="hybridMultilevel"/>
    <w:tmpl w:val="9BAC9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59F"/>
    <w:rsid w:val="00044613"/>
    <w:rsid w:val="000F74D5"/>
    <w:rsid w:val="00134602"/>
    <w:rsid w:val="001719AE"/>
    <w:rsid w:val="00196019"/>
    <w:rsid w:val="001E0187"/>
    <w:rsid w:val="002B72FB"/>
    <w:rsid w:val="00302F13"/>
    <w:rsid w:val="00340096"/>
    <w:rsid w:val="004F0635"/>
    <w:rsid w:val="0056774D"/>
    <w:rsid w:val="0065059F"/>
    <w:rsid w:val="006F5A1A"/>
    <w:rsid w:val="00706718"/>
    <w:rsid w:val="007370F8"/>
    <w:rsid w:val="00872889"/>
    <w:rsid w:val="009443DC"/>
    <w:rsid w:val="00A046DF"/>
    <w:rsid w:val="00A32C5D"/>
    <w:rsid w:val="00A711FB"/>
    <w:rsid w:val="00A75399"/>
    <w:rsid w:val="00BE6A9E"/>
    <w:rsid w:val="00CE27E4"/>
    <w:rsid w:val="00D12C48"/>
    <w:rsid w:val="00D22E7C"/>
    <w:rsid w:val="00D2539F"/>
    <w:rsid w:val="00DF1CA7"/>
    <w:rsid w:val="00E37077"/>
    <w:rsid w:val="00F2651D"/>
    <w:rsid w:val="00FE30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6B647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9443DC"/>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paragraph" w:styleId="Header">
    <w:name w:val="header"/>
    <w:basedOn w:val="Normal"/>
    <w:link w:val="HeaderChar"/>
    <w:uiPriority w:val="99"/>
    <w:unhideWhenUsed/>
    <w:rsid w:val="00FE30B4"/>
    <w:pPr>
      <w:tabs>
        <w:tab w:val="center" w:pos="4680"/>
        <w:tab w:val="right" w:pos="9360"/>
      </w:tabs>
    </w:pPr>
  </w:style>
  <w:style w:type="character" w:customStyle="1" w:styleId="HeaderChar">
    <w:name w:val="Header Char"/>
    <w:basedOn w:val="DefaultParagraphFont"/>
    <w:link w:val="Header"/>
    <w:uiPriority w:val="99"/>
    <w:rsid w:val="00FE30B4"/>
  </w:style>
  <w:style w:type="paragraph" w:styleId="Footer">
    <w:name w:val="footer"/>
    <w:basedOn w:val="Normal"/>
    <w:link w:val="FooterChar"/>
    <w:uiPriority w:val="99"/>
    <w:unhideWhenUsed/>
    <w:rsid w:val="00FE30B4"/>
    <w:pPr>
      <w:tabs>
        <w:tab w:val="center" w:pos="4680"/>
        <w:tab w:val="right" w:pos="9360"/>
      </w:tabs>
    </w:pPr>
  </w:style>
  <w:style w:type="character" w:customStyle="1" w:styleId="FooterChar">
    <w:name w:val="Footer Char"/>
    <w:basedOn w:val="DefaultParagraphFont"/>
    <w:link w:val="Footer"/>
    <w:uiPriority w:val="99"/>
    <w:rsid w:val="00FE30B4"/>
  </w:style>
  <w:style w:type="paragraph" w:styleId="ListParagraph">
    <w:name w:val="List Paragraph"/>
    <w:basedOn w:val="Normal"/>
    <w:uiPriority w:val="34"/>
    <w:qFormat/>
    <w:rsid w:val="00872889"/>
    <w:pPr>
      <w:ind w:left="720"/>
      <w:contextualSpacing/>
    </w:pPr>
  </w:style>
  <w:style w:type="paragraph" w:styleId="NormalWeb">
    <w:name w:val="Normal (Web)"/>
    <w:basedOn w:val="Normal"/>
    <w:uiPriority w:val="99"/>
    <w:unhideWhenUsed/>
    <w:rsid w:val="004F0635"/>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A046D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046DF"/>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2442378">
      <w:bodyDiv w:val="1"/>
      <w:marLeft w:val="0"/>
      <w:marRight w:val="0"/>
      <w:marTop w:val="0"/>
      <w:marBottom w:val="0"/>
      <w:divBdr>
        <w:top w:val="none" w:sz="0" w:space="0" w:color="auto"/>
        <w:left w:val="none" w:sz="0" w:space="0" w:color="auto"/>
        <w:bottom w:val="none" w:sz="0" w:space="0" w:color="auto"/>
        <w:right w:val="none" w:sz="0" w:space="0" w:color="auto"/>
      </w:divBdr>
    </w:div>
    <w:div w:id="872379250">
      <w:bodyDiv w:val="1"/>
      <w:marLeft w:val="0"/>
      <w:marRight w:val="0"/>
      <w:marTop w:val="0"/>
      <w:marBottom w:val="0"/>
      <w:divBdr>
        <w:top w:val="none" w:sz="0" w:space="0" w:color="auto"/>
        <w:left w:val="none" w:sz="0" w:space="0" w:color="auto"/>
        <w:bottom w:val="none" w:sz="0" w:space="0" w:color="auto"/>
        <w:right w:val="none" w:sz="0" w:space="0" w:color="auto"/>
      </w:divBdr>
    </w:div>
    <w:div w:id="925697670">
      <w:bodyDiv w:val="1"/>
      <w:marLeft w:val="0"/>
      <w:marRight w:val="0"/>
      <w:marTop w:val="0"/>
      <w:marBottom w:val="0"/>
      <w:divBdr>
        <w:top w:val="none" w:sz="0" w:space="0" w:color="auto"/>
        <w:left w:val="none" w:sz="0" w:space="0" w:color="auto"/>
        <w:bottom w:val="none" w:sz="0" w:space="0" w:color="auto"/>
        <w:right w:val="none" w:sz="0" w:space="0" w:color="auto"/>
      </w:divBdr>
      <w:divsChild>
        <w:div w:id="654838009">
          <w:marLeft w:val="0"/>
          <w:marRight w:val="0"/>
          <w:marTop w:val="0"/>
          <w:marBottom w:val="0"/>
          <w:divBdr>
            <w:top w:val="none" w:sz="0" w:space="0" w:color="auto"/>
            <w:left w:val="none" w:sz="0" w:space="0" w:color="auto"/>
            <w:bottom w:val="none" w:sz="0" w:space="0" w:color="auto"/>
            <w:right w:val="none" w:sz="0" w:space="0" w:color="auto"/>
          </w:divBdr>
          <w:divsChild>
            <w:div w:id="250244225">
              <w:marLeft w:val="0"/>
              <w:marRight w:val="0"/>
              <w:marTop w:val="0"/>
              <w:marBottom w:val="0"/>
              <w:divBdr>
                <w:top w:val="none" w:sz="0" w:space="0" w:color="auto"/>
                <w:left w:val="none" w:sz="0" w:space="0" w:color="auto"/>
                <w:bottom w:val="none" w:sz="0" w:space="0" w:color="auto"/>
                <w:right w:val="none" w:sz="0" w:space="0" w:color="auto"/>
              </w:divBdr>
              <w:divsChild>
                <w:div w:id="585461454">
                  <w:marLeft w:val="0"/>
                  <w:marRight w:val="0"/>
                  <w:marTop w:val="0"/>
                  <w:marBottom w:val="0"/>
                  <w:divBdr>
                    <w:top w:val="none" w:sz="0" w:space="0" w:color="auto"/>
                    <w:left w:val="none" w:sz="0" w:space="0" w:color="auto"/>
                    <w:bottom w:val="none" w:sz="0" w:space="0" w:color="auto"/>
                    <w:right w:val="none" w:sz="0" w:space="0" w:color="auto"/>
                  </w:divBdr>
                  <w:divsChild>
                    <w:div w:id="184347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8503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11</Pages>
  <Words>1596</Words>
  <Characters>9103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5</cp:revision>
  <dcterms:created xsi:type="dcterms:W3CDTF">2020-02-27T19:06:00Z</dcterms:created>
  <dcterms:modified xsi:type="dcterms:W3CDTF">2020-06-22T18:17:00Z</dcterms:modified>
</cp:coreProperties>
</file>