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37393" w14:textId="77777777" w:rsidR="00E04097" w:rsidRPr="00377676" w:rsidRDefault="00E04097" w:rsidP="00E04097">
      <w:pPr>
        <w:jc w:val="center"/>
        <w:rPr>
          <w:b/>
          <w:bCs/>
          <w:sz w:val="28"/>
          <w:szCs w:val="28"/>
          <w:u w:val="single"/>
        </w:rPr>
      </w:pPr>
      <w:proofErr w:type="spellStart"/>
      <w:r w:rsidRPr="00377676">
        <w:rPr>
          <w:b/>
          <w:bCs/>
          <w:sz w:val="28"/>
          <w:szCs w:val="28"/>
          <w:u w:val="single"/>
        </w:rPr>
        <w:t>EduTOOLBOX</w:t>
      </w:r>
      <w:proofErr w:type="spellEnd"/>
      <w:r w:rsidRPr="00377676">
        <w:rPr>
          <w:b/>
          <w:bCs/>
          <w:sz w:val="28"/>
          <w:szCs w:val="28"/>
          <w:u w:val="single"/>
        </w:rPr>
        <w:t xml:space="preserve"> – Pre-K Professional Learning Program Lesson Plan</w:t>
      </w:r>
    </w:p>
    <w:p w14:paraId="41E59655" w14:textId="77777777" w:rsidR="00E04097" w:rsidRDefault="00E04097" w:rsidP="00E04097"/>
    <w:tbl>
      <w:tblPr>
        <w:tblStyle w:val="TableGrid"/>
        <w:tblW w:w="10842" w:type="dxa"/>
        <w:tblLook w:val="04A0" w:firstRow="1" w:lastRow="0" w:firstColumn="1" w:lastColumn="0" w:noHBand="0" w:noVBand="1"/>
      </w:tblPr>
      <w:tblGrid>
        <w:gridCol w:w="3021"/>
        <w:gridCol w:w="7821"/>
      </w:tblGrid>
      <w:tr w:rsidR="00E04097" w14:paraId="09F5145B" w14:textId="77777777" w:rsidTr="00A675C5">
        <w:trPr>
          <w:trHeight w:val="527"/>
        </w:trPr>
        <w:tc>
          <w:tcPr>
            <w:tcW w:w="3021" w:type="dxa"/>
            <w:shd w:val="clear" w:color="auto" w:fill="D9D9D9" w:themeFill="background1" w:themeFillShade="D9"/>
          </w:tcPr>
          <w:p w14:paraId="1FC5231B" w14:textId="77777777" w:rsidR="00E04097" w:rsidRPr="00377676" w:rsidRDefault="00E04097" w:rsidP="006A255D">
            <w:pPr>
              <w:rPr>
                <w:b/>
                <w:bCs/>
              </w:rPr>
            </w:pPr>
            <w:r w:rsidRPr="00377676">
              <w:rPr>
                <w:b/>
                <w:bCs/>
              </w:rPr>
              <w:t>Content Area:</w:t>
            </w:r>
          </w:p>
        </w:tc>
        <w:tc>
          <w:tcPr>
            <w:tcW w:w="7821" w:type="dxa"/>
            <w:shd w:val="clear" w:color="auto" w:fill="D9D9D9" w:themeFill="background1" w:themeFillShade="D9"/>
          </w:tcPr>
          <w:p w14:paraId="68E08FAF" w14:textId="77777777" w:rsidR="00E04097" w:rsidRPr="00A675C5" w:rsidRDefault="00E04097" w:rsidP="006A255D">
            <w:pPr>
              <w:rPr>
                <w:b/>
                <w:bCs/>
              </w:rPr>
            </w:pPr>
            <w:r w:rsidRPr="00A675C5">
              <w:rPr>
                <w:b/>
                <w:bCs/>
              </w:rPr>
              <w:t>Math</w:t>
            </w:r>
          </w:p>
        </w:tc>
      </w:tr>
      <w:tr w:rsidR="00E04097" w14:paraId="1BC97163" w14:textId="77777777" w:rsidTr="00A675C5">
        <w:trPr>
          <w:trHeight w:val="492"/>
        </w:trPr>
        <w:tc>
          <w:tcPr>
            <w:tcW w:w="3021" w:type="dxa"/>
            <w:shd w:val="clear" w:color="auto" w:fill="D9D9D9" w:themeFill="background1" w:themeFillShade="D9"/>
          </w:tcPr>
          <w:p w14:paraId="1A1A8A21" w14:textId="77777777" w:rsidR="00E04097" w:rsidRPr="00377676" w:rsidRDefault="00E04097" w:rsidP="006A255D">
            <w:pPr>
              <w:rPr>
                <w:b/>
                <w:bCs/>
              </w:rPr>
            </w:pPr>
            <w:r w:rsidRPr="00377676">
              <w:rPr>
                <w:b/>
                <w:bCs/>
              </w:rPr>
              <w:t xml:space="preserve">Lesson Title: </w:t>
            </w:r>
          </w:p>
        </w:tc>
        <w:tc>
          <w:tcPr>
            <w:tcW w:w="7821" w:type="dxa"/>
            <w:shd w:val="clear" w:color="auto" w:fill="D9D9D9" w:themeFill="background1" w:themeFillShade="D9"/>
          </w:tcPr>
          <w:p w14:paraId="0731C7C4" w14:textId="2D435FDB" w:rsidR="00E04097" w:rsidRPr="00A675C5" w:rsidRDefault="00033220" w:rsidP="006A255D">
            <w:pPr>
              <w:rPr>
                <w:b/>
                <w:bCs/>
              </w:rPr>
            </w:pPr>
            <w:r w:rsidRPr="00A675C5">
              <w:rPr>
                <w:b/>
                <w:bCs/>
              </w:rPr>
              <w:t>Introduction to Measurement</w:t>
            </w:r>
            <w:r w:rsidR="00E04097" w:rsidRPr="00A675C5">
              <w:rPr>
                <w:b/>
                <w:bCs/>
              </w:rPr>
              <w:t xml:space="preserve"> </w:t>
            </w:r>
          </w:p>
        </w:tc>
      </w:tr>
      <w:tr w:rsidR="00E04097" w14:paraId="741C6553" w14:textId="77777777" w:rsidTr="00A675C5">
        <w:trPr>
          <w:trHeight w:val="530"/>
        </w:trPr>
        <w:tc>
          <w:tcPr>
            <w:tcW w:w="3021" w:type="dxa"/>
          </w:tcPr>
          <w:p w14:paraId="1A0FABDF" w14:textId="77777777" w:rsidR="00E04097" w:rsidRPr="00377676" w:rsidRDefault="00E04097" w:rsidP="006A255D">
            <w:pPr>
              <w:rPr>
                <w:b/>
                <w:bCs/>
              </w:rPr>
            </w:pPr>
            <w:r w:rsidRPr="00377676">
              <w:rPr>
                <w:b/>
                <w:bCs/>
              </w:rPr>
              <w:t>Time Frame/Lesson Length:</w:t>
            </w:r>
          </w:p>
        </w:tc>
        <w:tc>
          <w:tcPr>
            <w:tcW w:w="7821" w:type="dxa"/>
          </w:tcPr>
          <w:p w14:paraId="664159BC" w14:textId="77777777" w:rsidR="00E04097" w:rsidRDefault="00E04097" w:rsidP="006A255D">
            <w:r>
              <w:t>15 minutes</w:t>
            </w:r>
          </w:p>
        </w:tc>
      </w:tr>
      <w:tr w:rsidR="00A675C5" w14:paraId="4457B69A" w14:textId="77777777" w:rsidTr="002E053A">
        <w:trPr>
          <w:trHeight w:val="539"/>
        </w:trPr>
        <w:tc>
          <w:tcPr>
            <w:tcW w:w="3021" w:type="dxa"/>
          </w:tcPr>
          <w:p w14:paraId="00680DCD" w14:textId="77777777" w:rsidR="00A675C5" w:rsidRPr="00377676" w:rsidRDefault="00A675C5" w:rsidP="00A675C5">
            <w:pPr>
              <w:rPr>
                <w:b/>
                <w:bCs/>
              </w:rPr>
            </w:pPr>
            <w:r w:rsidRPr="00377676">
              <w:rPr>
                <w:b/>
                <w:bCs/>
              </w:rPr>
              <w:t xml:space="preserve">Lesson Setting: </w:t>
            </w:r>
          </w:p>
        </w:tc>
        <w:tc>
          <w:tcPr>
            <w:tcW w:w="7821" w:type="dxa"/>
          </w:tcPr>
          <w:p w14:paraId="32E633A3" w14:textId="04E00F39" w:rsidR="00A675C5" w:rsidRPr="00827BB7" w:rsidRDefault="00827BB7" w:rsidP="00827BB7">
            <w:pPr>
              <w:autoSpaceDE w:val="0"/>
              <w:autoSpaceDN w:val="0"/>
              <w:adjustRightInd w:val="0"/>
              <w:ind w:right="-720"/>
              <w:rPr>
                <w:rFonts w:cstheme="minorHAnsi"/>
                <w:i/>
                <w:iCs/>
                <w:color w:val="000000"/>
              </w:rPr>
            </w:pPr>
            <w:r w:rsidRPr="00827BB7">
              <w:rPr>
                <w:rFonts w:cstheme="minorHAnsi"/>
              </w:rPr>
              <w:t>This lesson is designed to be taught at a small group table or on a classroom rug.</w:t>
            </w:r>
          </w:p>
        </w:tc>
      </w:tr>
      <w:tr w:rsidR="00A675C5" w14:paraId="6EEA8D6A" w14:textId="77777777" w:rsidTr="002E053A">
        <w:trPr>
          <w:trHeight w:val="1430"/>
        </w:trPr>
        <w:tc>
          <w:tcPr>
            <w:tcW w:w="3021" w:type="dxa"/>
          </w:tcPr>
          <w:p w14:paraId="7405179F" w14:textId="77777777" w:rsidR="00A675C5" w:rsidRPr="00377676" w:rsidRDefault="00A675C5" w:rsidP="00A675C5">
            <w:pPr>
              <w:rPr>
                <w:b/>
                <w:bCs/>
              </w:rPr>
            </w:pPr>
            <w:r>
              <w:rPr>
                <w:b/>
                <w:bCs/>
              </w:rPr>
              <w:t>Grouping of Students</w:t>
            </w:r>
          </w:p>
        </w:tc>
        <w:tc>
          <w:tcPr>
            <w:tcW w:w="7821" w:type="dxa"/>
          </w:tcPr>
          <w:p w14:paraId="02681B43" w14:textId="047B637E" w:rsidR="00A675C5" w:rsidRPr="00E04097" w:rsidRDefault="00D56582" w:rsidP="00A675C5">
            <w:r w:rsidRPr="00341413">
              <w:rPr>
                <w:rFonts w:ascii="Calibri" w:eastAsia="Calibri" w:hAnsi="Calibri" w:cs="Calibri"/>
              </w:rPr>
              <w:t xml:space="preserve">Small groups of 4-5 students are recommended for teaching this lesson. Students should be grouped homogeneously (similar ability levels) regarding </w:t>
            </w:r>
            <w:r w:rsidRPr="00D56582">
              <w:rPr>
                <w:rFonts w:ascii="Calibri" w:eastAsia="Calibri" w:hAnsi="Calibri" w:cs="Calibri"/>
                <w:bCs/>
              </w:rPr>
              <w:t>mathematical</w:t>
            </w:r>
            <w:r w:rsidRPr="00341413">
              <w:rPr>
                <w:rFonts w:ascii="Calibri" w:eastAsia="Calibri" w:hAnsi="Calibri" w:cs="Calibri"/>
              </w:rPr>
              <w:t xml:space="preserve"> ability. The option of heterogenous (different ability levels) groups is also available to provide peer modeling among students.</w:t>
            </w:r>
          </w:p>
        </w:tc>
      </w:tr>
    </w:tbl>
    <w:p w14:paraId="2D15D02D" w14:textId="77777777" w:rsidR="00E04097" w:rsidRDefault="00E04097" w:rsidP="00E04097"/>
    <w:tbl>
      <w:tblPr>
        <w:tblStyle w:val="TableGrid"/>
        <w:tblW w:w="10843" w:type="dxa"/>
        <w:tblLook w:val="04A0" w:firstRow="1" w:lastRow="0" w:firstColumn="1" w:lastColumn="0" w:noHBand="0" w:noVBand="1"/>
      </w:tblPr>
      <w:tblGrid>
        <w:gridCol w:w="3021"/>
        <w:gridCol w:w="7822"/>
      </w:tblGrid>
      <w:tr w:rsidR="00E04097" w14:paraId="29A8201F" w14:textId="77777777" w:rsidTr="002E053A">
        <w:trPr>
          <w:trHeight w:val="1295"/>
        </w:trPr>
        <w:tc>
          <w:tcPr>
            <w:tcW w:w="3021" w:type="dxa"/>
          </w:tcPr>
          <w:p w14:paraId="38E01D79" w14:textId="77777777" w:rsidR="00E04097" w:rsidRPr="00377676" w:rsidRDefault="00E04097" w:rsidP="006A255D">
            <w:pPr>
              <w:rPr>
                <w:b/>
                <w:bCs/>
              </w:rPr>
            </w:pPr>
            <w:r w:rsidRPr="00377676">
              <w:rPr>
                <w:b/>
                <w:bCs/>
              </w:rPr>
              <w:t>Lesson Objective:</w:t>
            </w:r>
          </w:p>
        </w:tc>
        <w:tc>
          <w:tcPr>
            <w:tcW w:w="7822" w:type="dxa"/>
          </w:tcPr>
          <w:p w14:paraId="6AADCC42" w14:textId="77777777" w:rsidR="00E04097" w:rsidRDefault="00E04097" w:rsidP="006A255D">
            <w:r>
              <w:t xml:space="preserve">The students will use </w:t>
            </w:r>
            <w:r w:rsidR="00E9717C">
              <w:t>non-standard</w:t>
            </w:r>
            <w:r w:rsidR="00033220">
              <w:t xml:space="preserve"> means of measurement to examine objects and determine the differences in their lengths.</w:t>
            </w:r>
          </w:p>
          <w:p w14:paraId="1BDDF273" w14:textId="77777777" w:rsidR="00D56582" w:rsidRDefault="00D56582" w:rsidP="006A255D"/>
          <w:p w14:paraId="19E2B78B" w14:textId="6336C9F7" w:rsidR="00D56582" w:rsidRPr="002E053A" w:rsidRDefault="00D56582" w:rsidP="006A255D">
            <w:pPr>
              <w:rPr>
                <w:i/>
                <w:iCs/>
              </w:rPr>
            </w:pPr>
            <w:r w:rsidRPr="002E053A">
              <w:rPr>
                <w:i/>
                <w:iCs/>
              </w:rPr>
              <w:t>Student</w:t>
            </w:r>
            <w:r w:rsidR="00BB657D">
              <w:rPr>
                <w:i/>
                <w:iCs/>
              </w:rPr>
              <w:t>-</w:t>
            </w:r>
            <w:r w:rsidRPr="002E053A">
              <w:rPr>
                <w:i/>
                <w:iCs/>
              </w:rPr>
              <w:t xml:space="preserve">friendly: </w:t>
            </w:r>
            <w:r w:rsidR="002E053A" w:rsidRPr="002E053A">
              <w:rPr>
                <w:i/>
                <w:iCs/>
              </w:rPr>
              <w:t xml:space="preserve">I can use classroom items to measure objects. </w:t>
            </w:r>
          </w:p>
        </w:tc>
      </w:tr>
      <w:tr w:rsidR="00E04097" w14:paraId="01B82D87" w14:textId="77777777" w:rsidTr="002E053A">
        <w:trPr>
          <w:trHeight w:val="1700"/>
        </w:trPr>
        <w:tc>
          <w:tcPr>
            <w:tcW w:w="3021" w:type="dxa"/>
          </w:tcPr>
          <w:p w14:paraId="31E509D3" w14:textId="77777777" w:rsidR="00E04097" w:rsidRPr="00377676" w:rsidRDefault="00E04097" w:rsidP="006A255D">
            <w:pPr>
              <w:rPr>
                <w:b/>
                <w:bCs/>
              </w:rPr>
            </w:pPr>
            <w:r w:rsidRPr="00377676">
              <w:rPr>
                <w:b/>
                <w:bCs/>
              </w:rPr>
              <w:t>Aligned Standard(s):</w:t>
            </w:r>
          </w:p>
          <w:p w14:paraId="3AB69ED9" w14:textId="77777777" w:rsidR="00E04097" w:rsidRPr="00377676" w:rsidRDefault="00E04097" w:rsidP="006A255D">
            <w:pPr>
              <w:rPr>
                <w:b/>
                <w:bCs/>
              </w:rPr>
            </w:pPr>
            <w:r w:rsidRPr="00377676">
              <w:rPr>
                <w:b/>
                <w:bCs/>
              </w:rPr>
              <w:t>(TN-ELDS)</w:t>
            </w:r>
          </w:p>
        </w:tc>
        <w:tc>
          <w:tcPr>
            <w:tcW w:w="7822" w:type="dxa"/>
          </w:tcPr>
          <w:p w14:paraId="533317BF" w14:textId="77777777" w:rsidR="005B4EEB" w:rsidRPr="00D56582" w:rsidRDefault="005B4EEB" w:rsidP="005B4EEB">
            <w:pPr>
              <w:rPr>
                <w:i/>
                <w:iCs/>
              </w:rPr>
            </w:pPr>
            <w:proofErr w:type="gramStart"/>
            <w:r w:rsidRPr="00D56582">
              <w:rPr>
                <w:i/>
                <w:iCs/>
              </w:rPr>
              <w:t>PK.MD.A.</w:t>
            </w:r>
            <w:proofErr w:type="gramEnd"/>
            <w:r w:rsidRPr="00D56582">
              <w:rPr>
                <w:i/>
                <w:iCs/>
              </w:rPr>
              <w:t xml:space="preserve">1 Describe measurable attributes of a single object, such as length, width, height. </w:t>
            </w:r>
          </w:p>
          <w:p w14:paraId="0AF8B158" w14:textId="4FA36ECD" w:rsidR="00E04097" w:rsidRDefault="005B4EEB" w:rsidP="006A255D">
            <w:proofErr w:type="gramStart"/>
            <w:r w:rsidRPr="00D56582">
              <w:rPr>
                <w:i/>
                <w:iCs/>
              </w:rPr>
              <w:t>PK.MD.A.</w:t>
            </w:r>
            <w:proofErr w:type="gramEnd"/>
            <w:r w:rsidRPr="00D56582">
              <w:rPr>
                <w:i/>
                <w:iCs/>
              </w:rPr>
              <w:t>2</w:t>
            </w:r>
            <w:r w:rsidRPr="00D56582">
              <w:rPr>
                <w:b/>
                <w:bCs/>
                <w:i/>
                <w:iCs/>
              </w:rPr>
              <w:t xml:space="preserve"> </w:t>
            </w:r>
            <w:r w:rsidRPr="00D56582">
              <w:rPr>
                <w:i/>
                <w:iCs/>
              </w:rPr>
              <w:t xml:space="preserve">Compare the attributes of two or more concrete objects and use words to define attributes of the objects (i.e. heavier/lighter, longer/shorter, etc.). </w:t>
            </w:r>
          </w:p>
        </w:tc>
      </w:tr>
      <w:tr w:rsidR="00E04097" w14:paraId="09F51CED" w14:textId="77777777" w:rsidTr="002E053A">
        <w:trPr>
          <w:trHeight w:val="1331"/>
        </w:trPr>
        <w:tc>
          <w:tcPr>
            <w:tcW w:w="3021" w:type="dxa"/>
          </w:tcPr>
          <w:p w14:paraId="11B73C22" w14:textId="77777777" w:rsidR="00E04097" w:rsidRPr="00377676" w:rsidRDefault="00E04097" w:rsidP="006A255D">
            <w:pPr>
              <w:rPr>
                <w:b/>
                <w:bCs/>
              </w:rPr>
            </w:pPr>
            <w:r w:rsidRPr="00377676">
              <w:rPr>
                <w:b/>
                <w:bCs/>
              </w:rPr>
              <w:t xml:space="preserve">Assessment Method: </w:t>
            </w:r>
          </w:p>
        </w:tc>
        <w:tc>
          <w:tcPr>
            <w:tcW w:w="7822" w:type="dxa"/>
          </w:tcPr>
          <w:p w14:paraId="3D8A9EA6" w14:textId="64C2FD4F" w:rsidR="00E04097" w:rsidRDefault="00E04097" w:rsidP="006A255D">
            <w:r>
              <w:t xml:space="preserve">The teacher will make anecdotal notes detailing student ability to </w:t>
            </w:r>
            <w:r w:rsidR="00033220">
              <w:t xml:space="preserve">measure using the different means. </w:t>
            </w:r>
            <w:r>
              <w:t>This documentation will be used to determine which students need more practice</w:t>
            </w:r>
            <w:r w:rsidR="00D14F6C">
              <w:t>, support,</w:t>
            </w:r>
            <w:r>
              <w:t xml:space="preserve"> and instruction with </w:t>
            </w:r>
            <w:r w:rsidR="00033220">
              <w:t>counting and their understanding of measurement.</w:t>
            </w:r>
          </w:p>
        </w:tc>
      </w:tr>
    </w:tbl>
    <w:p w14:paraId="1B6362AD" w14:textId="77777777" w:rsidR="00E04097" w:rsidRDefault="00E04097" w:rsidP="00E04097"/>
    <w:tbl>
      <w:tblPr>
        <w:tblStyle w:val="TableGrid"/>
        <w:tblW w:w="10862" w:type="dxa"/>
        <w:tblLook w:val="04A0" w:firstRow="1" w:lastRow="0" w:firstColumn="1" w:lastColumn="0" w:noHBand="0" w:noVBand="1"/>
      </w:tblPr>
      <w:tblGrid>
        <w:gridCol w:w="3026"/>
        <w:gridCol w:w="7836"/>
      </w:tblGrid>
      <w:tr w:rsidR="00827BB7" w14:paraId="76CBCEE5" w14:textId="77777777" w:rsidTr="002E053A">
        <w:trPr>
          <w:trHeight w:val="1493"/>
        </w:trPr>
        <w:tc>
          <w:tcPr>
            <w:tcW w:w="3026" w:type="dxa"/>
          </w:tcPr>
          <w:p w14:paraId="729F519E" w14:textId="1A0F6EEB" w:rsidR="00827BB7" w:rsidRPr="00377676" w:rsidRDefault="00827BB7" w:rsidP="00827BB7">
            <w:pPr>
              <w:rPr>
                <w:b/>
                <w:bCs/>
              </w:rPr>
            </w:pPr>
            <w:r>
              <w:rPr>
                <w:b/>
                <w:bCs/>
              </w:rPr>
              <w:t>Background Knowledge</w:t>
            </w:r>
          </w:p>
        </w:tc>
        <w:tc>
          <w:tcPr>
            <w:tcW w:w="7836" w:type="dxa"/>
          </w:tcPr>
          <w:p w14:paraId="650B1FB2" w14:textId="5D1EF35A" w:rsidR="00827BB7" w:rsidRDefault="00827BB7" w:rsidP="00827BB7">
            <w:r>
              <w:t xml:space="preserve">Students should have prior knowledge of measuring with non-standard tools. This lesson is not intended to be an introduction to measurement. This lesson is intended to be an opportunity for more practice with measurement.  </w:t>
            </w:r>
          </w:p>
        </w:tc>
      </w:tr>
      <w:tr w:rsidR="00E04097" w14:paraId="519DF537" w14:textId="77777777" w:rsidTr="002E053A">
        <w:trPr>
          <w:trHeight w:val="1493"/>
        </w:trPr>
        <w:tc>
          <w:tcPr>
            <w:tcW w:w="3026" w:type="dxa"/>
          </w:tcPr>
          <w:p w14:paraId="4ECD51A0" w14:textId="77777777" w:rsidR="00E04097" w:rsidRPr="00377676" w:rsidRDefault="00E04097" w:rsidP="006A255D">
            <w:pPr>
              <w:rPr>
                <w:b/>
                <w:bCs/>
              </w:rPr>
            </w:pPr>
            <w:r w:rsidRPr="00377676">
              <w:rPr>
                <w:b/>
                <w:bCs/>
              </w:rPr>
              <w:t>Intentional Vocabulary:</w:t>
            </w:r>
          </w:p>
        </w:tc>
        <w:tc>
          <w:tcPr>
            <w:tcW w:w="7836" w:type="dxa"/>
          </w:tcPr>
          <w:p w14:paraId="37287D3C" w14:textId="5BFF76FD" w:rsidR="00F02241" w:rsidRDefault="00033220" w:rsidP="006A255D">
            <w:r>
              <w:t>Measure</w:t>
            </w:r>
            <w:r w:rsidR="00C0749B">
              <w:t xml:space="preserve"> </w:t>
            </w:r>
            <w:r w:rsidR="00BB657D">
              <w:t>–</w:t>
            </w:r>
            <w:r w:rsidR="00C0749B">
              <w:t xml:space="preserve"> </w:t>
            </w:r>
            <w:r w:rsidR="00BB657D">
              <w:t>when you see how big or small an item is</w:t>
            </w:r>
          </w:p>
          <w:p w14:paraId="5A061137" w14:textId="77777777" w:rsidR="00E9717C" w:rsidRDefault="00E9717C" w:rsidP="006A255D">
            <w:r>
              <w:t>Length</w:t>
            </w:r>
            <w:r w:rsidR="00C0749B">
              <w:t xml:space="preserve"> </w:t>
            </w:r>
            <w:r w:rsidR="00BB657D">
              <w:t>–</w:t>
            </w:r>
            <w:r w:rsidR="00C0749B" w:rsidRPr="00C0749B">
              <w:t> </w:t>
            </w:r>
            <w:r w:rsidR="00BB657D">
              <w:t>how far an item is from end to end</w:t>
            </w:r>
          </w:p>
          <w:p w14:paraId="6DDA6393" w14:textId="77777777" w:rsidR="00BB657D" w:rsidRDefault="00BB657D" w:rsidP="006A255D"/>
          <w:p w14:paraId="2DDEA648" w14:textId="1D4B7E19" w:rsidR="00BB657D" w:rsidRPr="008D06D2" w:rsidRDefault="00BB657D" w:rsidP="006A255D">
            <w:r w:rsidRPr="00963FB1">
              <w:rPr>
                <w:rFonts w:ascii="Calibri" w:eastAsia="Times New Roman" w:hAnsi="Calibri" w:cs="Arial"/>
                <w:color w:val="222222"/>
                <w:sz w:val="22"/>
                <w:szCs w:val="22"/>
              </w:rPr>
              <w:t>It is recommended that the teacher provide a visual or a physical action to help students remember the definition of each word</w:t>
            </w:r>
            <w:r>
              <w:rPr>
                <w:rFonts w:ascii="Calibri" w:eastAsia="Times New Roman" w:hAnsi="Calibri" w:cs="Arial"/>
                <w:color w:val="222222"/>
                <w:sz w:val="22"/>
                <w:szCs w:val="22"/>
              </w:rPr>
              <w:t>.</w:t>
            </w:r>
          </w:p>
        </w:tc>
      </w:tr>
      <w:tr w:rsidR="00E04097" w14:paraId="4DCB7F0E" w14:textId="77777777" w:rsidTr="002E053A">
        <w:trPr>
          <w:trHeight w:val="1610"/>
        </w:trPr>
        <w:tc>
          <w:tcPr>
            <w:tcW w:w="3026" w:type="dxa"/>
          </w:tcPr>
          <w:p w14:paraId="33D52FC0" w14:textId="77777777" w:rsidR="00E04097" w:rsidRPr="00377676" w:rsidRDefault="00E04097" w:rsidP="006A255D">
            <w:pPr>
              <w:rPr>
                <w:b/>
                <w:bCs/>
              </w:rPr>
            </w:pPr>
            <w:r w:rsidRPr="00377676">
              <w:rPr>
                <w:b/>
                <w:bCs/>
              </w:rPr>
              <w:lastRenderedPageBreak/>
              <w:t>Materials Needed:</w:t>
            </w:r>
          </w:p>
        </w:tc>
        <w:tc>
          <w:tcPr>
            <w:tcW w:w="7836" w:type="dxa"/>
          </w:tcPr>
          <w:p w14:paraId="04032E32" w14:textId="6E047C5E" w:rsidR="001E03A7" w:rsidRDefault="00033220" w:rsidP="001E03A7">
            <w:pPr>
              <w:pStyle w:val="ListParagraph"/>
              <w:numPr>
                <w:ilvl w:val="0"/>
                <w:numId w:val="1"/>
              </w:numPr>
            </w:pPr>
            <w:r>
              <w:t>non-standard</w:t>
            </w:r>
            <w:r w:rsidR="00E9717C">
              <w:t xml:space="preserve"> measuring tool</w:t>
            </w:r>
            <w:r w:rsidR="001E03A7">
              <w:t xml:space="preserve"> (example:</w:t>
            </w:r>
            <w:r>
              <w:t xml:space="preserve"> </w:t>
            </w:r>
            <w:proofErr w:type="spellStart"/>
            <w:r>
              <w:t>unifix</w:t>
            </w:r>
            <w:proofErr w:type="spellEnd"/>
            <w:r>
              <w:t xml:space="preserve"> cubes, paperclips, small blocks, erasers, </w:t>
            </w:r>
            <w:r w:rsidR="00E9717C">
              <w:t xml:space="preserve">or </w:t>
            </w:r>
            <w:r>
              <w:t>crayons</w:t>
            </w:r>
            <w:r w:rsidR="001E03A7">
              <w:t xml:space="preserve">) </w:t>
            </w:r>
          </w:p>
          <w:p w14:paraId="3D240820" w14:textId="77962C83" w:rsidR="00BB657D" w:rsidRDefault="00BB657D" w:rsidP="001E03A7">
            <w:pPr>
              <w:pStyle w:val="ListParagraph"/>
              <w:numPr>
                <w:ilvl w:val="0"/>
                <w:numId w:val="1"/>
              </w:numPr>
            </w:pPr>
            <w:r>
              <w:t>Standard measuring tools (ruler and measuring tape)</w:t>
            </w:r>
          </w:p>
          <w:p w14:paraId="1308A5C0" w14:textId="69C78DF4" w:rsidR="001E03A7" w:rsidRPr="008D06D2" w:rsidRDefault="00E9717C" w:rsidP="001E03A7">
            <w:pPr>
              <w:pStyle w:val="ListParagraph"/>
              <w:numPr>
                <w:ilvl w:val="0"/>
                <w:numId w:val="1"/>
              </w:numPr>
            </w:pPr>
            <w:r>
              <w:t>objects to be measured</w:t>
            </w:r>
            <w:r w:rsidR="001E03A7">
              <w:t xml:space="preserve"> (example:</w:t>
            </w:r>
            <w:r>
              <w:t xml:space="preserve"> books, pencils, toys, and any other measurable objects that can easily be found in a classroom</w:t>
            </w:r>
            <w:r w:rsidR="001E03A7">
              <w:t>)</w:t>
            </w:r>
          </w:p>
        </w:tc>
      </w:tr>
      <w:tr w:rsidR="00827BB7" w14:paraId="2E669364" w14:textId="77777777" w:rsidTr="002E053A">
        <w:trPr>
          <w:trHeight w:val="1610"/>
        </w:trPr>
        <w:tc>
          <w:tcPr>
            <w:tcW w:w="3026" w:type="dxa"/>
          </w:tcPr>
          <w:p w14:paraId="2E13CF9E" w14:textId="77777777" w:rsidR="00827BB7" w:rsidRDefault="00827BB7" w:rsidP="00827BB7">
            <w:pPr>
              <w:pStyle w:val="NormalWeb"/>
              <w:spacing w:before="0" w:beforeAutospacing="0" w:after="0" w:afterAutospacing="0"/>
            </w:pPr>
            <w:r>
              <w:rPr>
                <w:rFonts w:ascii="Calibri" w:hAnsi="Calibri"/>
                <w:b/>
                <w:bCs/>
                <w:color w:val="000000"/>
              </w:rPr>
              <w:t>Considerations for Learning:</w:t>
            </w:r>
          </w:p>
          <w:p w14:paraId="4910BF08" w14:textId="77777777" w:rsidR="00827BB7" w:rsidRDefault="00827BB7" w:rsidP="00827BB7">
            <w:r>
              <w:rPr>
                <w:rFonts w:ascii="Calibri" w:hAnsi="Calibri"/>
                <w:i/>
                <w:iCs/>
                <w:color w:val="000000"/>
              </w:rPr>
              <w:t>possible challenges, management issues, and safety considerations</w:t>
            </w:r>
          </w:p>
          <w:p w14:paraId="3F19EECC" w14:textId="77777777" w:rsidR="00827BB7" w:rsidRPr="00377676" w:rsidRDefault="00827BB7" w:rsidP="00827BB7">
            <w:pPr>
              <w:rPr>
                <w:b/>
                <w:bCs/>
              </w:rPr>
            </w:pPr>
          </w:p>
        </w:tc>
        <w:tc>
          <w:tcPr>
            <w:tcW w:w="7836" w:type="dxa"/>
          </w:tcPr>
          <w:p w14:paraId="60EAE52B" w14:textId="227D7F8F" w:rsidR="00827BB7" w:rsidRDefault="00827BB7" w:rsidP="00827BB7">
            <w:bookmarkStart w:id="0" w:name="_GoBack"/>
            <w:bookmarkEnd w:id="0"/>
            <w:r w:rsidRPr="002E053A">
              <w:t xml:space="preserve">Students may be excited to play with non-standard tools, especially if they are “teacher tools,” like paperclips or erasers. Allow students a minute or 2 to free play with the objects at the start of the lesson. This allows them autonomy with the objects before direct instruction and will help cut down on management issues that could arise. </w:t>
            </w:r>
          </w:p>
        </w:tc>
      </w:tr>
    </w:tbl>
    <w:p w14:paraId="020D3EA2" w14:textId="77777777" w:rsidR="00E04097" w:rsidRDefault="00E04097" w:rsidP="00E04097"/>
    <w:tbl>
      <w:tblPr>
        <w:tblStyle w:val="TableGrid"/>
        <w:tblW w:w="10880" w:type="dxa"/>
        <w:tblLook w:val="04A0" w:firstRow="1" w:lastRow="0" w:firstColumn="1" w:lastColumn="0" w:noHBand="0" w:noVBand="1"/>
      </w:tblPr>
      <w:tblGrid>
        <w:gridCol w:w="1615"/>
        <w:gridCol w:w="4767"/>
        <w:gridCol w:w="4498"/>
      </w:tblGrid>
      <w:tr w:rsidR="00E04097" w14:paraId="1BAA32DB" w14:textId="77777777" w:rsidTr="006A255D">
        <w:trPr>
          <w:trHeight w:val="432"/>
        </w:trPr>
        <w:tc>
          <w:tcPr>
            <w:tcW w:w="10880" w:type="dxa"/>
            <w:gridSpan w:val="3"/>
          </w:tcPr>
          <w:p w14:paraId="51288CB1" w14:textId="77777777" w:rsidR="00E04097" w:rsidRPr="00377676" w:rsidRDefault="00E04097" w:rsidP="006A255D">
            <w:pPr>
              <w:jc w:val="center"/>
              <w:rPr>
                <w:b/>
                <w:bCs/>
              </w:rPr>
            </w:pPr>
            <w:r w:rsidRPr="00377676">
              <w:rPr>
                <w:b/>
                <w:bCs/>
              </w:rPr>
              <w:t>Lesson Procedures and Questioning</w:t>
            </w:r>
          </w:p>
        </w:tc>
      </w:tr>
      <w:tr w:rsidR="00E04097" w14:paraId="63F1F037" w14:textId="77777777" w:rsidTr="002E053A">
        <w:trPr>
          <w:trHeight w:val="602"/>
        </w:trPr>
        <w:tc>
          <w:tcPr>
            <w:tcW w:w="1615" w:type="dxa"/>
          </w:tcPr>
          <w:p w14:paraId="6B6DA9C9" w14:textId="77777777" w:rsidR="00E04097" w:rsidRPr="00377676" w:rsidRDefault="00E04097" w:rsidP="006A255D">
            <w:pPr>
              <w:jc w:val="center"/>
              <w:rPr>
                <w:b/>
                <w:bCs/>
              </w:rPr>
            </w:pPr>
            <w:r w:rsidRPr="00377676">
              <w:rPr>
                <w:b/>
                <w:bCs/>
              </w:rPr>
              <w:t>Lesson Section</w:t>
            </w:r>
          </w:p>
        </w:tc>
        <w:tc>
          <w:tcPr>
            <w:tcW w:w="4767" w:type="dxa"/>
          </w:tcPr>
          <w:p w14:paraId="573369E8" w14:textId="77777777" w:rsidR="00E04097" w:rsidRDefault="00E04097" w:rsidP="006A255D">
            <w:pPr>
              <w:jc w:val="center"/>
              <w:rPr>
                <w:b/>
                <w:bCs/>
              </w:rPr>
            </w:pPr>
            <w:r w:rsidRPr="00377676">
              <w:rPr>
                <w:b/>
                <w:bCs/>
              </w:rPr>
              <w:t>Detailed Procedure</w:t>
            </w:r>
          </w:p>
          <w:p w14:paraId="691786FE" w14:textId="52E4A934" w:rsidR="00BB657D" w:rsidRPr="00BB657D" w:rsidRDefault="00BB657D" w:rsidP="006A255D">
            <w:pPr>
              <w:jc w:val="center"/>
              <w:rPr>
                <w:b/>
                <w:bCs/>
              </w:rPr>
            </w:pPr>
            <w:r w:rsidRPr="00BB657D">
              <w:rPr>
                <w:rFonts w:cs="Helvetica"/>
                <w:i/>
                <w:iCs/>
              </w:rPr>
              <w:t>[Sample teacher script is in italics]</w:t>
            </w:r>
          </w:p>
        </w:tc>
        <w:tc>
          <w:tcPr>
            <w:tcW w:w="4498" w:type="dxa"/>
          </w:tcPr>
          <w:p w14:paraId="699DC094" w14:textId="1C80564E" w:rsidR="00E04097" w:rsidRPr="002E053A" w:rsidRDefault="00E04097" w:rsidP="002E053A">
            <w:pPr>
              <w:jc w:val="center"/>
              <w:rPr>
                <w:b/>
                <w:bCs/>
              </w:rPr>
            </w:pPr>
            <w:r w:rsidRPr="00377676">
              <w:rPr>
                <w:b/>
                <w:bCs/>
              </w:rPr>
              <w:t>Questioning Sequence</w:t>
            </w:r>
          </w:p>
        </w:tc>
      </w:tr>
      <w:tr w:rsidR="00E04097" w14:paraId="736AFEA5" w14:textId="77777777" w:rsidTr="006A255D">
        <w:trPr>
          <w:trHeight w:val="432"/>
        </w:trPr>
        <w:tc>
          <w:tcPr>
            <w:tcW w:w="1615" w:type="dxa"/>
          </w:tcPr>
          <w:p w14:paraId="539950E3" w14:textId="77777777" w:rsidR="00E04097" w:rsidRPr="00377676" w:rsidRDefault="00E04097" w:rsidP="006A255D">
            <w:pPr>
              <w:rPr>
                <w:b/>
                <w:bCs/>
              </w:rPr>
            </w:pPr>
            <w:r w:rsidRPr="00377676">
              <w:rPr>
                <w:b/>
                <w:bCs/>
              </w:rPr>
              <w:t>Introduction</w:t>
            </w:r>
            <w:r>
              <w:rPr>
                <w:b/>
                <w:bCs/>
              </w:rPr>
              <w:t>:</w:t>
            </w:r>
          </w:p>
        </w:tc>
        <w:tc>
          <w:tcPr>
            <w:tcW w:w="4767" w:type="dxa"/>
          </w:tcPr>
          <w:p w14:paraId="7875D7A4" w14:textId="75FFDA78" w:rsidR="00F02241" w:rsidRDefault="00E04097" w:rsidP="006A255D">
            <w:r>
              <w:t>The teacher will place</w:t>
            </w:r>
            <w:r w:rsidR="00BB657D">
              <w:t xml:space="preserve"> all</w:t>
            </w:r>
            <w:r>
              <w:t xml:space="preserve"> </w:t>
            </w:r>
            <w:r w:rsidR="008D06D2">
              <w:t>the</w:t>
            </w:r>
            <w:r w:rsidR="00E9717C">
              <w:t xml:space="preserve"> measuring tools</w:t>
            </w:r>
            <w:r w:rsidR="008D06D2">
              <w:t xml:space="preserve"> </w:t>
            </w:r>
            <w:r w:rsidR="00E9717C">
              <w:t xml:space="preserve">and objects for measurement </w:t>
            </w:r>
            <w:r>
              <w:t>in front of the small group.</w:t>
            </w:r>
            <w:r w:rsidR="00BB657D">
              <w:t xml:space="preserve"> The teacher will lead a discussion about standard and non-standard measurement tools. </w:t>
            </w:r>
          </w:p>
          <w:p w14:paraId="736D11C5" w14:textId="3A4FBADD" w:rsidR="00BB657D" w:rsidRDefault="00BB657D" w:rsidP="006A255D"/>
          <w:p w14:paraId="1FC07359" w14:textId="2A5228E9" w:rsidR="00BB657D" w:rsidRDefault="00BB657D" w:rsidP="006A255D">
            <w:pPr>
              <w:rPr>
                <w:i/>
                <w:iCs/>
              </w:rPr>
            </w:pPr>
            <w:r>
              <w:rPr>
                <w:i/>
                <w:iCs/>
              </w:rPr>
              <w:t xml:space="preserve">Today we are going to practice measuring items in our classroom. To measure means to see how big or small something is. We can use different tools to measure items. The ruler and measuring tape are called standard measuring tools because they have numbers on them to help everyone understand how big or small something is, even if they aren’t in our class. The other items we have are non-standard measuring tools. We can use these to measure items in our class, but someone who doesn’t know what a </w:t>
            </w:r>
            <w:proofErr w:type="spellStart"/>
            <w:r>
              <w:rPr>
                <w:i/>
                <w:iCs/>
              </w:rPr>
              <w:t>unifix</w:t>
            </w:r>
            <w:proofErr w:type="spellEnd"/>
            <w:r>
              <w:rPr>
                <w:i/>
                <w:iCs/>
              </w:rPr>
              <w:t xml:space="preserve"> cube is might not understand how big or small something is if we tell them it is 5 cubes long.</w:t>
            </w:r>
          </w:p>
          <w:p w14:paraId="58A37CC8" w14:textId="12F6EE9C" w:rsidR="00BB657D" w:rsidRDefault="00BB657D" w:rsidP="006A255D">
            <w:pPr>
              <w:rPr>
                <w:i/>
                <w:iCs/>
              </w:rPr>
            </w:pPr>
          </w:p>
          <w:p w14:paraId="262C8401" w14:textId="1A644A2F" w:rsidR="00BB657D" w:rsidRPr="00BB657D" w:rsidRDefault="00BB657D" w:rsidP="006A255D">
            <w:pPr>
              <w:rPr>
                <w:i/>
                <w:iCs/>
              </w:rPr>
            </w:pPr>
            <w:r>
              <w:rPr>
                <w:i/>
                <w:iCs/>
              </w:rPr>
              <w:t xml:space="preserve">“Today we will measure items in our classroom using non-standard measurement tools”. </w:t>
            </w:r>
          </w:p>
          <w:p w14:paraId="04F30DBA" w14:textId="77777777" w:rsidR="00F02241" w:rsidRDefault="00F02241" w:rsidP="006A255D"/>
          <w:p w14:paraId="3BC0E550" w14:textId="555077ED" w:rsidR="00E04097" w:rsidRDefault="00F02241" w:rsidP="006A255D">
            <w:r>
              <w:t xml:space="preserve">The teacher will give the children a few minutes to explore the </w:t>
            </w:r>
            <w:r w:rsidR="00E9717C">
              <w:t>tools</w:t>
            </w:r>
            <w:r>
              <w:t xml:space="preserve"> </w:t>
            </w:r>
            <w:r w:rsidR="00E9717C">
              <w:t xml:space="preserve">and objects </w:t>
            </w:r>
            <w:r>
              <w:t>on their own.</w:t>
            </w:r>
            <w:r w:rsidR="00E04097">
              <w:t xml:space="preserve">  </w:t>
            </w:r>
          </w:p>
          <w:p w14:paraId="722A0786" w14:textId="77777777" w:rsidR="00E04097" w:rsidRDefault="00E04097" w:rsidP="006A255D"/>
          <w:p w14:paraId="516F9B3C" w14:textId="20E352B5" w:rsidR="00E04097" w:rsidRDefault="00E04097" w:rsidP="006A255D">
            <w:r>
              <w:lastRenderedPageBreak/>
              <w:t xml:space="preserve">The teacher will </w:t>
            </w:r>
            <w:r w:rsidR="00E57693">
              <w:t xml:space="preserve">model measuring with the nonstandard tool. The teacher will take, for example, a book, and measure it. </w:t>
            </w:r>
            <w:r w:rsidR="002E053A" w:rsidRPr="00341413">
              <w:rPr>
                <w:rFonts w:ascii="Calibri" w:hAnsi="Calibri" w:cs="Calibri"/>
                <w:bCs/>
              </w:rPr>
              <w:t>Model the lesson by using a “think-aloud” strategy</w:t>
            </w:r>
            <w:r w:rsidR="002E053A">
              <w:rPr>
                <w:rFonts w:ascii="Calibri" w:hAnsi="Calibri" w:cs="Calibri"/>
                <w:bCs/>
              </w:rPr>
              <w:t xml:space="preserve">. </w:t>
            </w:r>
            <w:r w:rsidR="00E57693">
              <w:t>The children will assist her in determining if more or less of the nonstandard tool is needed.</w:t>
            </w:r>
          </w:p>
        </w:tc>
        <w:tc>
          <w:tcPr>
            <w:tcW w:w="4498" w:type="dxa"/>
          </w:tcPr>
          <w:p w14:paraId="4F5273E5" w14:textId="77777777" w:rsidR="00106D5A" w:rsidRDefault="00106D5A" w:rsidP="00106D5A">
            <w:r>
              <w:lastRenderedPageBreak/>
              <w:t>Knowledge and comprehension questions are recommended for the introduction.</w:t>
            </w:r>
          </w:p>
          <w:p w14:paraId="080F2F6B" w14:textId="77777777" w:rsidR="00106D5A" w:rsidRDefault="00106D5A" w:rsidP="00106D5A"/>
          <w:p w14:paraId="107326DF" w14:textId="3532F614" w:rsidR="00BB657D" w:rsidRDefault="00BB657D" w:rsidP="00D440E3">
            <w:pPr>
              <w:pStyle w:val="ListParagraph"/>
              <w:numPr>
                <w:ilvl w:val="0"/>
                <w:numId w:val="2"/>
              </w:numPr>
            </w:pPr>
            <w:r>
              <w:t>“What do we have here?”</w:t>
            </w:r>
          </w:p>
          <w:p w14:paraId="3415793C" w14:textId="7CBA0032" w:rsidR="00BB657D" w:rsidRDefault="00BB657D" w:rsidP="00BB657D">
            <w:pPr>
              <w:pStyle w:val="ListParagraph"/>
              <w:numPr>
                <w:ilvl w:val="0"/>
                <w:numId w:val="2"/>
              </w:numPr>
            </w:pPr>
            <w:r>
              <w:t xml:space="preserve">“How can we use these tools?” </w:t>
            </w:r>
          </w:p>
          <w:p w14:paraId="685D0EF0" w14:textId="192DE3F8" w:rsidR="00106D5A" w:rsidRDefault="00E57693" w:rsidP="00BB657D">
            <w:pPr>
              <w:pStyle w:val="ListParagraph"/>
              <w:numPr>
                <w:ilvl w:val="0"/>
                <w:numId w:val="2"/>
              </w:numPr>
            </w:pPr>
            <w:r>
              <w:t xml:space="preserve">“Let’s use these </w:t>
            </w:r>
            <w:proofErr w:type="spellStart"/>
            <w:r>
              <w:t>unifix</w:t>
            </w:r>
            <w:proofErr w:type="spellEnd"/>
            <w:r>
              <w:t xml:space="preserve"> cubes to measure the length of this book. How many do you think we need?”</w:t>
            </w:r>
            <w:r w:rsidR="00280FBE">
              <w:t xml:space="preserve"> </w:t>
            </w:r>
          </w:p>
          <w:p w14:paraId="12ABAA6F" w14:textId="479F58B0" w:rsidR="00E57693" w:rsidRDefault="00E57693" w:rsidP="006A255D">
            <w:pPr>
              <w:pStyle w:val="ListParagraph"/>
              <w:numPr>
                <w:ilvl w:val="0"/>
                <w:numId w:val="2"/>
              </w:numPr>
            </w:pPr>
            <w:r>
              <w:t xml:space="preserve">“Do we need more </w:t>
            </w:r>
            <w:proofErr w:type="spellStart"/>
            <w:r>
              <w:t>unifix</w:t>
            </w:r>
            <w:proofErr w:type="spellEnd"/>
            <w:r>
              <w:t xml:space="preserve"> cubes to determine the length of the book? How many?”</w:t>
            </w:r>
          </w:p>
          <w:p w14:paraId="078AE41E" w14:textId="553DBAC9" w:rsidR="00E57693" w:rsidRDefault="00E57693" w:rsidP="00106D5A">
            <w:pPr>
              <w:pStyle w:val="ListParagraph"/>
              <w:numPr>
                <w:ilvl w:val="0"/>
                <w:numId w:val="2"/>
              </w:numPr>
            </w:pPr>
            <w:r>
              <w:t xml:space="preserve">“Do we need less </w:t>
            </w:r>
            <w:proofErr w:type="spellStart"/>
            <w:r>
              <w:t>unifix</w:t>
            </w:r>
            <w:proofErr w:type="spellEnd"/>
            <w:r>
              <w:t xml:space="preserve"> cubes to determine the length of the book? How many?”</w:t>
            </w:r>
            <w:r w:rsidR="00280FBE">
              <w:t xml:space="preserve"> </w:t>
            </w:r>
          </w:p>
          <w:p w14:paraId="46959467" w14:textId="35BBE897" w:rsidR="00E57693" w:rsidRDefault="00E57693" w:rsidP="006A255D"/>
        </w:tc>
      </w:tr>
      <w:tr w:rsidR="00E04097" w14:paraId="01283F6C" w14:textId="77777777" w:rsidTr="006A255D">
        <w:trPr>
          <w:trHeight w:val="404"/>
        </w:trPr>
        <w:tc>
          <w:tcPr>
            <w:tcW w:w="1615" w:type="dxa"/>
          </w:tcPr>
          <w:p w14:paraId="6AB7E7DD" w14:textId="77777777" w:rsidR="00E04097" w:rsidRPr="00377676" w:rsidRDefault="00E04097" w:rsidP="006A255D">
            <w:pPr>
              <w:rPr>
                <w:b/>
                <w:bCs/>
              </w:rPr>
            </w:pPr>
            <w:r w:rsidRPr="00377676">
              <w:rPr>
                <w:b/>
                <w:bCs/>
              </w:rPr>
              <w:t>Exploration</w:t>
            </w:r>
            <w:r>
              <w:rPr>
                <w:b/>
                <w:bCs/>
              </w:rPr>
              <w:t>:</w:t>
            </w:r>
          </w:p>
        </w:tc>
        <w:tc>
          <w:tcPr>
            <w:tcW w:w="4767" w:type="dxa"/>
          </w:tcPr>
          <w:p w14:paraId="2C470717" w14:textId="44988C9C" w:rsidR="00E04097" w:rsidRDefault="00E04097" w:rsidP="00E57693">
            <w:r>
              <w:t>The teacher will provide each child with a</w:t>
            </w:r>
            <w:r w:rsidR="00E57693">
              <w:t>n object to be measured and a handful of the nonstandard measuring tools to allow them to practice measuring on their own.</w:t>
            </w:r>
          </w:p>
        </w:tc>
        <w:tc>
          <w:tcPr>
            <w:tcW w:w="4498" w:type="dxa"/>
          </w:tcPr>
          <w:p w14:paraId="45D43000" w14:textId="77777777" w:rsidR="00106D5A" w:rsidRDefault="00106D5A" w:rsidP="00106D5A">
            <w:pPr>
              <w:rPr>
                <w:iCs/>
              </w:rPr>
            </w:pPr>
            <w:r>
              <w:rPr>
                <w:iCs/>
              </w:rPr>
              <w:t xml:space="preserve">Application and analysis questions are recommended for the exploration. </w:t>
            </w:r>
          </w:p>
          <w:p w14:paraId="2611181D" w14:textId="77777777" w:rsidR="00106D5A" w:rsidRDefault="00106D5A" w:rsidP="00106D5A"/>
          <w:p w14:paraId="695676D1" w14:textId="15F6546A" w:rsidR="00E04097" w:rsidRDefault="00E57693" w:rsidP="00106D5A">
            <w:pPr>
              <w:pStyle w:val="ListParagraph"/>
              <w:numPr>
                <w:ilvl w:val="0"/>
                <w:numId w:val="3"/>
              </w:numPr>
            </w:pPr>
            <w:r>
              <w:t xml:space="preserve">“How many </w:t>
            </w:r>
            <w:proofErr w:type="spellStart"/>
            <w:r>
              <w:t>unifix</w:t>
            </w:r>
            <w:proofErr w:type="spellEnd"/>
            <w:r>
              <w:t xml:space="preserve"> cubes do you think you will need to measure your object?”</w:t>
            </w:r>
          </w:p>
          <w:p w14:paraId="20304C7E" w14:textId="77777777" w:rsidR="00E57693" w:rsidRDefault="00E57693" w:rsidP="008D06D2"/>
          <w:p w14:paraId="491A4C11" w14:textId="0B1DBF62" w:rsidR="00E57693" w:rsidRDefault="00E57693" w:rsidP="00106D5A">
            <w:pPr>
              <w:pStyle w:val="ListParagraph"/>
              <w:numPr>
                <w:ilvl w:val="0"/>
                <w:numId w:val="3"/>
              </w:numPr>
            </w:pPr>
            <w:r>
              <w:t>“How did you figure out how many cubes you needed?”</w:t>
            </w:r>
          </w:p>
          <w:p w14:paraId="3AC7D96E" w14:textId="77777777" w:rsidR="00E57693" w:rsidRDefault="00E57693" w:rsidP="008D06D2"/>
          <w:p w14:paraId="1E13224B" w14:textId="2B801543" w:rsidR="00E57693" w:rsidRDefault="00E57693" w:rsidP="00106D5A">
            <w:pPr>
              <w:pStyle w:val="ListParagraph"/>
              <w:numPr>
                <w:ilvl w:val="0"/>
                <w:numId w:val="3"/>
              </w:numPr>
            </w:pPr>
            <w:r>
              <w:t>“Does your object need more tools than another student’s object</w:t>
            </w:r>
            <w:r w:rsidR="00106D5A">
              <w:t>?”</w:t>
            </w:r>
          </w:p>
          <w:p w14:paraId="1D43D9BE" w14:textId="77777777" w:rsidR="00E57693" w:rsidRDefault="00E57693" w:rsidP="008D06D2"/>
          <w:p w14:paraId="52FAF8D1" w14:textId="3A56A6FF" w:rsidR="00E57693" w:rsidRPr="002D73DE" w:rsidRDefault="00E57693" w:rsidP="00106D5A">
            <w:pPr>
              <w:pStyle w:val="ListParagraph"/>
              <w:numPr>
                <w:ilvl w:val="0"/>
                <w:numId w:val="3"/>
              </w:numPr>
            </w:pPr>
            <w:r>
              <w:t>“Whose object is longest? Whose object is shortest?”</w:t>
            </w:r>
          </w:p>
        </w:tc>
      </w:tr>
      <w:tr w:rsidR="00E04097" w14:paraId="5270689F" w14:textId="77777777" w:rsidTr="006A255D">
        <w:trPr>
          <w:trHeight w:val="432"/>
        </w:trPr>
        <w:tc>
          <w:tcPr>
            <w:tcW w:w="1615" w:type="dxa"/>
          </w:tcPr>
          <w:p w14:paraId="0015CF61" w14:textId="77777777" w:rsidR="00E04097" w:rsidRPr="00377676" w:rsidRDefault="00E04097" w:rsidP="006A255D">
            <w:pPr>
              <w:rPr>
                <w:b/>
                <w:bCs/>
              </w:rPr>
            </w:pPr>
            <w:r w:rsidRPr="00377676">
              <w:rPr>
                <w:b/>
                <w:bCs/>
              </w:rPr>
              <w:t>Closing</w:t>
            </w:r>
            <w:r>
              <w:rPr>
                <w:b/>
                <w:bCs/>
              </w:rPr>
              <w:t>:</w:t>
            </w:r>
          </w:p>
        </w:tc>
        <w:tc>
          <w:tcPr>
            <w:tcW w:w="4767" w:type="dxa"/>
          </w:tcPr>
          <w:p w14:paraId="00699624" w14:textId="77777777" w:rsidR="00BB657D" w:rsidRDefault="00E04097" w:rsidP="006A255D">
            <w:r>
              <w:t xml:space="preserve">The teacher will reflect on student learning. </w:t>
            </w:r>
          </w:p>
          <w:p w14:paraId="4EE70E68" w14:textId="77777777" w:rsidR="00BB657D" w:rsidRDefault="00BB657D" w:rsidP="006A255D">
            <w:pPr>
              <w:rPr>
                <w:i/>
                <w:iCs/>
              </w:rPr>
            </w:pPr>
          </w:p>
          <w:p w14:paraId="7C041EAE" w14:textId="08D00EA5" w:rsidR="00BB657D" w:rsidRDefault="00BB657D" w:rsidP="006A255D">
            <w:r>
              <w:rPr>
                <w:i/>
                <w:iCs/>
              </w:rPr>
              <w:t xml:space="preserve">“Sometimes people use standard measurement tools, like a ruler or measuring tape to measure items and tell someone about it. </w:t>
            </w:r>
            <w:r w:rsidRPr="00E57693">
              <w:rPr>
                <w:i/>
                <w:iCs/>
              </w:rPr>
              <w:t>Today you measured us</w:t>
            </w:r>
            <w:r>
              <w:rPr>
                <w:i/>
                <w:iCs/>
              </w:rPr>
              <w:t>ing</w:t>
            </w:r>
            <w:r w:rsidRPr="00E57693">
              <w:rPr>
                <w:i/>
                <w:iCs/>
              </w:rPr>
              <w:t xml:space="preserve"> a non-standard measurement</w:t>
            </w:r>
            <w:r>
              <w:rPr>
                <w:i/>
                <w:iCs/>
              </w:rPr>
              <w:t xml:space="preserve"> tools</w:t>
            </w:r>
            <w:r w:rsidRPr="00E57693">
              <w:rPr>
                <w:i/>
                <w:iCs/>
              </w:rPr>
              <w:t xml:space="preserve"> to measure </w:t>
            </w:r>
            <w:r>
              <w:rPr>
                <w:i/>
                <w:iCs/>
              </w:rPr>
              <w:t>and compare your objects”</w:t>
            </w:r>
          </w:p>
          <w:p w14:paraId="0CD073E2" w14:textId="77777777" w:rsidR="00BB657D" w:rsidRDefault="00BB657D" w:rsidP="006A255D"/>
          <w:p w14:paraId="2461ABBE" w14:textId="77777777" w:rsidR="00BB657D" w:rsidRDefault="00E04097" w:rsidP="006A255D">
            <w:r>
              <w:t xml:space="preserve">The teacher will acknowledge various ways that students </w:t>
            </w:r>
            <w:r w:rsidR="00E57693">
              <w:t>discovered how many pieces were needed</w:t>
            </w:r>
            <w:r>
              <w:t xml:space="preserve">. </w:t>
            </w:r>
          </w:p>
          <w:p w14:paraId="5B7366A8" w14:textId="77777777" w:rsidR="00BB657D" w:rsidRDefault="00BB657D" w:rsidP="006A255D"/>
          <w:p w14:paraId="370D9DB6" w14:textId="77777777" w:rsidR="00BB657D" w:rsidRDefault="00E04097" w:rsidP="006A255D">
            <w:r>
              <w:t>“</w:t>
            </w:r>
            <w:r w:rsidR="008D06D2">
              <w:rPr>
                <w:i/>
                <w:iCs/>
              </w:rPr>
              <w:t>Joe</w:t>
            </w:r>
            <w:r>
              <w:rPr>
                <w:i/>
                <w:iCs/>
              </w:rPr>
              <w:t xml:space="preserve"> </w:t>
            </w:r>
            <w:r w:rsidR="00E57693">
              <w:rPr>
                <w:i/>
                <w:iCs/>
              </w:rPr>
              <w:t>started with five cubes, but realized he needed more</w:t>
            </w:r>
            <w:r w:rsidR="002D713C">
              <w:rPr>
                <w:i/>
                <w:iCs/>
              </w:rPr>
              <w:t xml:space="preserve">.” “Lily used </w:t>
            </w:r>
            <w:r w:rsidR="00E57693">
              <w:rPr>
                <w:i/>
                <w:iCs/>
              </w:rPr>
              <w:t>twelve pieces but removed some cubes to make the length shorter</w:t>
            </w:r>
            <w:r w:rsidR="002D713C">
              <w:rPr>
                <w:i/>
                <w:iCs/>
              </w:rPr>
              <w:t>.”</w:t>
            </w:r>
            <w:r>
              <w:t xml:space="preserve"> </w:t>
            </w:r>
          </w:p>
          <w:p w14:paraId="5434F07D" w14:textId="77777777" w:rsidR="00BB657D" w:rsidRDefault="00BB657D" w:rsidP="006A255D"/>
          <w:p w14:paraId="5FC1781B" w14:textId="20681687" w:rsidR="00E04097" w:rsidRPr="002D73DE" w:rsidRDefault="00E04097" w:rsidP="006A255D">
            <w:r>
              <w:t xml:space="preserve">The teacher will ask students what else in their classroom they </w:t>
            </w:r>
            <w:r w:rsidR="00E57693">
              <w:t>could measure</w:t>
            </w:r>
            <w:r w:rsidR="000E6714">
              <w:t>.</w:t>
            </w:r>
          </w:p>
        </w:tc>
        <w:tc>
          <w:tcPr>
            <w:tcW w:w="4498" w:type="dxa"/>
          </w:tcPr>
          <w:p w14:paraId="1FFC0DA8" w14:textId="77777777" w:rsidR="00106D5A" w:rsidRDefault="00106D5A" w:rsidP="00106D5A">
            <w:r>
              <w:t xml:space="preserve">Creation and evaluation questions are recommended for the closing. </w:t>
            </w:r>
          </w:p>
          <w:p w14:paraId="37384755" w14:textId="77777777" w:rsidR="00106D5A" w:rsidRDefault="00106D5A" w:rsidP="00106D5A"/>
          <w:p w14:paraId="1C298E2B" w14:textId="0FC943BC" w:rsidR="00E04097" w:rsidRPr="00280FBE" w:rsidRDefault="00E57693" w:rsidP="00106D5A">
            <w:pPr>
              <w:pStyle w:val="ListParagraph"/>
              <w:numPr>
                <w:ilvl w:val="0"/>
                <w:numId w:val="4"/>
              </w:numPr>
            </w:pPr>
            <w:r>
              <w:t>“</w:t>
            </w:r>
            <w:r w:rsidR="00E04097" w:rsidRPr="00280FBE">
              <w:t>What did you do today?</w:t>
            </w:r>
            <w:r w:rsidRPr="00280FBE">
              <w:t>”</w:t>
            </w:r>
            <w:r w:rsidR="00E04097" w:rsidRPr="00280FBE">
              <w:t xml:space="preserve"> </w:t>
            </w:r>
          </w:p>
          <w:p w14:paraId="013FD999" w14:textId="77777777" w:rsidR="00E04097" w:rsidRPr="00280FBE" w:rsidRDefault="00E04097" w:rsidP="006A255D"/>
          <w:p w14:paraId="098B6B1F" w14:textId="696070D8" w:rsidR="00E04097" w:rsidRPr="00280FBE" w:rsidRDefault="00E57693" w:rsidP="00106D5A">
            <w:pPr>
              <w:pStyle w:val="ListParagraph"/>
              <w:numPr>
                <w:ilvl w:val="0"/>
                <w:numId w:val="4"/>
              </w:numPr>
            </w:pPr>
            <w:r w:rsidRPr="00280FBE">
              <w:t>“</w:t>
            </w:r>
            <w:r w:rsidR="00E04097" w:rsidRPr="00280FBE">
              <w:t xml:space="preserve">How did you </w:t>
            </w:r>
            <w:r w:rsidR="002D713C" w:rsidRPr="00280FBE">
              <w:t xml:space="preserve">use your </w:t>
            </w:r>
            <w:r w:rsidRPr="00280FBE">
              <w:t>cubes</w:t>
            </w:r>
            <w:r w:rsidR="00E04097" w:rsidRPr="00280FBE">
              <w:t>?</w:t>
            </w:r>
            <w:r w:rsidRPr="00280FBE">
              <w:t>”</w:t>
            </w:r>
            <w:r w:rsidR="00E04097" w:rsidRPr="00280FBE">
              <w:t xml:space="preserve"> </w:t>
            </w:r>
          </w:p>
          <w:p w14:paraId="44994201" w14:textId="77777777" w:rsidR="00E04097" w:rsidRPr="00280FBE" w:rsidRDefault="00E04097" w:rsidP="006A255D"/>
          <w:p w14:paraId="4685F91E" w14:textId="34FAF9CC" w:rsidR="00E04097" w:rsidRPr="00280FBE" w:rsidRDefault="00E57693" w:rsidP="00106D5A">
            <w:pPr>
              <w:pStyle w:val="ListParagraph"/>
              <w:numPr>
                <w:ilvl w:val="0"/>
                <w:numId w:val="4"/>
              </w:numPr>
            </w:pPr>
            <w:r w:rsidRPr="00280FBE">
              <w:t>“</w:t>
            </w:r>
            <w:r w:rsidR="00E04097" w:rsidRPr="00280FBE">
              <w:t xml:space="preserve">What </w:t>
            </w:r>
            <w:r w:rsidR="002D713C" w:rsidRPr="00280FBE">
              <w:t xml:space="preserve">other </w:t>
            </w:r>
            <w:r w:rsidRPr="00280FBE">
              <w:t>objects</w:t>
            </w:r>
            <w:r w:rsidR="00E04097" w:rsidRPr="00280FBE">
              <w:t xml:space="preserve"> can we </w:t>
            </w:r>
            <w:r w:rsidRPr="00280FBE">
              <w:t>measure</w:t>
            </w:r>
            <w:r w:rsidR="002D713C" w:rsidRPr="00280FBE">
              <w:t xml:space="preserve"> </w:t>
            </w:r>
            <w:r w:rsidR="00E04097" w:rsidRPr="00280FBE">
              <w:t>in our classroom?</w:t>
            </w:r>
            <w:r w:rsidRPr="00280FBE">
              <w:t>”</w:t>
            </w:r>
          </w:p>
          <w:p w14:paraId="1CB2C07A" w14:textId="77777777" w:rsidR="00E04097" w:rsidRPr="00280FBE" w:rsidRDefault="00E04097" w:rsidP="006A255D"/>
          <w:p w14:paraId="108ED43A" w14:textId="1B4DD3C3" w:rsidR="00E04097" w:rsidRDefault="00E57693" w:rsidP="00106D5A">
            <w:pPr>
              <w:pStyle w:val="ListParagraph"/>
              <w:numPr>
                <w:ilvl w:val="0"/>
                <w:numId w:val="4"/>
              </w:numPr>
            </w:pPr>
            <w:r w:rsidRPr="00280FBE">
              <w:t>“</w:t>
            </w:r>
            <w:r w:rsidR="00E04097" w:rsidRPr="00280FBE">
              <w:t xml:space="preserve">Why </w:t>
            </w:r>
            <w:r w:rsidRPr="00280FBE">
              <w:t>is measuring</w:t>
            </w:r>
            <w:r w:rsidR="002D713C" w:rsidRPr="00280FBE">
              <w:t xml:space="preserve"> </w:t>
            </w:r>
            <w:r w:rsidR="00E04097" w:rsidRPr="00280FBE">
              <w:t>important?</w:t>
            </w:r>
            <w:r w:rsidRPr="00280FBE">
              <w:t>”</w:t>
            </w:r>
            <w:r w:rsidR="00E04097" w:rsidRPr="00280FBE">
              <w:t xml:space="preserve"> </w:t>
            </w:r>
          </w:p>
        </w:tc>
      </w:tr>
    </w:tbl>
    <w:p w14:paraId="784D934D" w14:textId="07C5FF43" w:rsidR="002E053A" w:rsidRDefault="002E053A" w:rsidP="00E04097"/>
    <w:tbl>
      <w:tblPr>
        <w:tblStyle w:val="TableGrid"/>
        <w:tblW w:w="10879" w:type="dxa"/>
        <w:tblLook w:val="04A0" w:firstRow="1" w:lastRow="0" w:firstColumn="1" w:lastColumn="0" w:noHBand="0" w:noVBand="1"/>
      </w:tblPr>
      <w:tblGrid>
        <w:gridCol w:w="2926"/>
        <w:gridCol w:w="7953"/>
      </w:tblGrid>
      <w:tr w:rsidR="00E04097" w14:paraId="264AD45E" w14:textId="77777777" w:rsidTr="006A255D">
        <w:trPr>
          <w:trHeight w:val="591"/>
        </w:trPr>
        <w:tc>
          <w:tcPr>
            <w:tcW w:w="2926" w:type="dxa"/>
          </w:tcPr>
          <w:p w14:paraId="380068B0" w14:textId="77777777" w:rsidR="00E04097" w:rsidRPr="00377676" w:rsidRDefault="00E04097" w:rsidP="006A255D">
            <w:pPr>
              <w:rPr>
                <w:b/>
                <w:bCs/>
              </w:rPr>
            </w:pPr>
            <w:r w:rsidRPr="00377676">
              <w:rPr>
                <w:b/>
                <w:bCs/>
              </w:rPr>
              <w:t>Opportunities for Differentiation:</w:t>
            </w:r>
          </w:p>
        </w:tc>
        <w:tc>
          <w:tcPr>
            <w:tcW w:w="7953" w:type="dxa"/>
          </w:tcPr>
          <w:p w14:paraId="5B1E6CFE" w14:textId="77777777" w:rsidR="00E57693" w:rsidRDefault="00E04097" w:rsidP="006A255D">
            <w:r>
              <w:t xml:space="preserve">For students with limited language exposure, you may need to help provide correct vocabulary for specific characteristics (I.e. </w:t>
            </w:r>
            <w:r w:rsidR="00E57693">
              <w:t>long</w:t>
            </w:r>
            <w:r>
              <w:t xml:space="preserve"> or </w:t>
            </w:r>
            <w:r w:rsidR="002D713C">
              <w:t>s</w:t>
            </w:r>
            <w:r w:rsidR="00E57693">
              <w:t>hort</w:t>
            </w:r>
            <w:r>
              <w:t xml:space="preserve">). </w:t>
            </w:r>
          </w:p>
          <w:p w14:paraId="03A164A1" w14:textId="77777777" w:rsidR="00D14F6C" w:rsidRDefault="00BB657D" w:rsidP="006A255D">
            <w:r>
              <w:lastRenderedPageBreak/>
              <w:t>For students who are measuring with ease, encourage them to explore and measure in as many ways as possible. You can also ask them to find other objects in the classroom to use as measuring tools.</w:t>
            </w:r>
          </w:p>
          <w:p w14:paraId="02BCF68B" w14:textId="5D55F212" w:rsidR="00BB657D" w:rsidRPr="00E22376" w:rsidRDefault="00BB657D" w:rsidP="006A255D">
            <w:r>
              <w:t xml:space="preserve">For a group of students who grasp the concept of using non-standard measuring tools, choose 5 items and a corresponding length link of </w:t>
            </w:r>
            <w:proofErr w:type="spellStart"/>
            <w:r>
              <w:t>unifix</w:t>
            </w:r>
            <w:proofErr w:type="spellEnd"/>
            <w:r>
              <w:t xml:space="preserve"> cubes for each item. Display these items to the group, giving each child a </w:t>
            </w:r>
            <w:proofErr w:type="spellStart"/>
            <w:r>
              <w:t>unifix</w:t>
            </w:r>
            <w:proofErr w:type="spellEnd"/>
            <w:r>
              <w:t xml:space="preserve"> cube link. Ask the student to determine which item his or her </w:t>
            </w:r>
            <w:proofErr w:type="spellStart"/>
            <w:r>
              <w:t>unifix</w:t>
            </w:r>
            <w:proofErr w:type="spellEnd"/>
            <w:r>
              <w:t xml:space="preserve"> cube stack measures correctly. Encourage the student to look with their eyes first and not just immediately hold his or her stack up to each item. Have them explain why they chose the item they chose.  </w:t>
            </w:r>
          </w:p>
        </w:tc>
      </w:tr>
      <w:tr w:rsidR="00E04097" w14:paraId="4DEE1A1C" w14:textId="77777777" w:rsidTr="006A255D">
        <w:trPr>
          <w:trHeight w:val="573"/>
        </w:trPr>
        <w:tc>
          <w:tcPr>
            <w:tcW w:w="2926" w:type="dxa"/>
          </w:tcPr>
          <w:p w14:paraId="1FC1D186" w14:textId="77777777" w:rsidR="00E04097" w:rsidRPr="00377676" w:rsidRDefault="00E04097" w:rsidP="006A255D">
            <w:pPr>
              <w:rPr>
                <w:b/>
                <w:bCs/>
              </w:rPr>
            </w:pPr>
            <w:r w:rsidRPr="00377676">
              <w:rPr>
                <w:b/>
                <w:bCs/>
              </w:rPr>
              <w:lastRenderedPageBreak/>
              <w:t>Extending the Learning:</w:t>
            </w:r>
          </w:p>
        </w:tc>
        <w:tc>
          <w:tcPr>
            <w:tcW w:w="7953" w:type="dxa"/>
          </w:tcPr>
          <w:p w14:paraId="698FD513" w14:textId="08609C68" w:rsidR="00E04097" w:rsidRDefault="00E04097" w:rsidP="006A255D">
            <w:r>
              <w:t xml:space="preserve">Encourage </w:t>
            </w:r>
            <w:r w:rsidR="00E57693">
              <w:t>measurement and size comparisons</w:t>
            </w:r>
            <w:r>
              <w:t xml:space="preserve"> at other centers throughout the day. Refer to the vocabulary during all parts of the day. </w:t>
            </w:r>
            <w:r w:rsidR="00E57693">
              <w:t>Determining size and comparisons</w:t>
            </w:r>
            <w:r w:rsidR="002D713C">
              <w:t xml:space="preserve"> happen in multiple parts of the classroom. </w:t>
            </w:r>
            <w:r>
              <w:t>Be intentional with language during this time, referencing back to the small group lesson.</w:t>
            </w:r>
          </w:p>
        </w:tc>
      </w:tr>
      <w:tr w:rsidR="00E04097" w14:paraId="0C5BFAF4" w14:textId="77777777" w:rsidTr="006A255D">
        <w:trPr>
          <w:trHeight w:val="573"/>
        </w:trPr>
        <w:tc>
          <w:tcPr>
            <w:tcW w:w="2926" w:type="dxa"/>
          </w:tcPr>
          <w:p w14:paraId="426C86B4" w14:textId="77777777" w:rsidR="00E04097" w:rsidRDefault="00E04097" w:rsidP="006A255D">
            <w:pPr>
              <w:pStyle w:val="NormalWeb"/>
              <w:spacing w:before="0" w:beforeAutospacing="0" w:after="0" w:afterAutospacing="0"/>
            </w:pPr>
            <w:r>
              <w:rPr>
                <w:rFonts w:ascii="Calibri" w:hAnsi="Calibri"/>
                <w:b/>
                <w:bCs/>
                <w:color w:val="000000"/>
              </w:rPr>
              <w:t>Considerations for Learning:</w:t>
            </w:r>
          </w:p>
          <w:p w14:paraId="58787BC2" w14:textId="77777777" w:rsidR="00E04097" w:rsidRDefault="00E04097" w:rsidP="006A255D">
            <w:r>
              <w:rPr>
                <w:rFonts w:ascii="Calibri" w:hAnsi="Calibri"/>
                <w:i/>
                <w:iCs/>
                <w:color w:val="000000"/>
              </w:rPr>
              <w:t>possible challenges, management issues, and safety considerations</w:t>
            </w:r>
          </w:p>
          <w:p w14:paraId="2130AF8C" w14:textId="77777777" w:rsidR="00E04097" w:rsidRPr="00377676" w:rsidRDefault="00E04097" w:rsidP="006A255D">
            <w:pPr>
              <w:rPr>
                <w:b/>
                <w:bCs/>
              </w:rPr>
            </w:pPr>
          </w:p>
        </w:tc>
        <w:tc>
          <w:tcPr>
            <w:tcW w:w="7953" w:type="dxa"/>
          </w:tcPr>
          <w:p w14:paraId="63CB612E" w14:textId="79D97CA7" w:rsidR="00E04097" w:rsidRPr="002E053A" w:rsidRDefault="00E04097" w:rsidP="006A255D">
            <w:r w:rsidRPr="002E053A">
              <w:t xml:space="preserve">Students may be excited to play with </w:t>
            </w:r>
            <w:r w:rsidR="00E57693" w:rsidRPr="002E053A">
              <w:t>non-standard tools, especially if they are “teacher tools,” like paperclips or erasers.</w:t>
            </w:r>
            <w:r w:rsidRPr="002E053A">
              <w:t xml:space="preserve"> Allow students a minute or 2 to free play with the objects at the start of the lesson. This allows them autonomy with the objects before direct instruction and will help cut down on management issues that could arise. </w:t>
            </w:r>
          </w:p>
        </w:tc>
      </w:tr>
    </w:tbl>
    <w:p w14:paraId="70CD957F" w14:textId="77777777" w:rsidR="00E04097" w:rsidRDefault="00E04097" w:rsidP="00E04097"/>
    <w:p w14:paraId="19ED1D21" w14:textId="77777777" w:rsidR="00492654" w:rsidRDefault="00492654"/>
    <w:sectPr w:rsidR="00492654" w:rsidSect="00EA058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CA3E9" w14:textId="77777777" w:rsidR="008313C3" w:rsidRDefault="008313C3">
      <w:r>
        <w:separator/>
      </w:r>
    </w:p>
  </w:endnote>
  <w:endnote w:type="continuationSeparator" w:id="0">
    <w:p w14:paraId="574E06E7" w14:textId="77777777" w:rsidR="008313C3" w:rsidRDefault="008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77EA" w14:textId="32216F96" w:rsidR="00370ACD" w:rsidRDefault="00370ACD" w:rsidP="00370ACD">
    <w:pPr>
      <w:pStyle w:val="Footer"/>
      <w:jc w:val="center"/>
    </w:pPr>
    <w:r>
      <w:rPr>
        <w:noProof/>
      </w:rPr>
      <mc:AlternateContent>
        <mc:Choice Requires="wps">
          <w:drawing>
            <wp:anchor distT="0" distB="0" distL="114300" distR="114300" simplePos="0" relativeHeight="251659264" behindDoc="0" locked="0" layoutInCell="1" allowOverlap="1" wp14:anchorId="47C290A1" wp14:editId="31032BB4">
              <wp:simplePos x="0" y="0"/>
              <wp:positionH relativeFrom="column">
                <wp:posOffset>4912468</wp:posOffset>
              </wp:positionH>
              <wp:positionV relativeFrom="paragraph">
                <wp:posOffset>-635</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684527AA" w14:textId="3BD580F1" w:rsidR="00370ACD" w:rsidRPr="004241C2" w:rsidRDefault="00370ACD" w:rsidP="00370ACD">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Kristin LeRoy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C290A1" id="_x0000_t202" coordsize="21600,21600" o:spt="202" path="m,l,21600r21600,l21600,xe">
              <v:stroke joinstyle="miter"/>
              <v:path gradientshapeok="t" o:connecttype="rect"/>
            </v:shapetype>
            <v:shape id="Text Box 34" o:spid="_x0000_s1026" type="#_x0000_t202" style="position:absolute;left:0;text-align:left;margin-left:386.8pt;margin-top:-.0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" fillcolor="white [3201]" stroked="f" strokeweight=".5pt">
              <v:textbox>
                <w:txbxContent>
                  <w:p w14:paraId="684527AA" w14:textId="3BD580F1" w:rsidR="00370ACD" w:rsidRPr="004241C2" w:rsidRDefault="00370ACD" w:rsidP="00370ACD">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Kristin LeRoy</w:t>
                    </w:r>
                  </w:p>
                </w:txbxContent>
              </v:textbox>
            </v:shape>
          </w:pict>
        </mc:Fallback>
      </mc:AlternateContent>
    </w:r>
    <w:r>
      <w:rPr>
        <w:noProof/>
      </w:rPr>
      <w:drawing>
        <wp:inline distT="0" distB="0" distL="0" distR="0" wp14:anchorId="5C32B41F" wp14:editId="20350233">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F7E71" w14:textId="77777777" w:rsidR="008313C3" w:rsidRDefault="008313C3">
      <w:r>
        <w:separator/>
      </w:r>
    </w:p>
  </w:footnote>
  <w:footnote w:type="continuationSeparator" w:id="0">
    <w:p w14:paraId="41C6E994" w14:textId="77777777" w:rsidR="008313C3" w:rsidRDefault="008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4485" w14:textId="77777777" w:rsidR="001B55E7" w:rsidRDefault="008313C3" w:rsidP="001B55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108F1"/>
    <w:multiLevelType w:val="hybridMultilevel"/>
    <w:tmpl w:val="7C82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02FB9"/>
    <w:multiLevelType w:val="hybridMultilevel"/>
    <w:tmpl w:val="FB74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F08D2"/>
    <w:multiLevelType w:val="hybridMultilevel"/>
    <w:tmpl w:val="0E5C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73D95"/>
    <w:multiLevelType w:val="hybridMultilevel"/>
    <w:tmpl w:val="EAC8BA82"/>
    <w:lvl w:ilvl="0" w:tplc="6D68C60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97"/>
    <w:rsid w:val="00033220"/>
    <w:rsid w:val="000C5637"/>
    <w:rsid w:val="000E6714"/>
    <w:rsid w:val="00106D5A"/>
    <w:rsid w:val="001E03A7"/>
    <w:rsid w:val="00280FBE"/>
    <w:rsid w:val="002D713C"/>
    <w:rsid w:val="002E053A"/>
    <w:rsid w:val="00370ACD"/>
    <w:rsid w:val="00492654"/>
    <w:rsid w:val="00533BF7"/>
    <w:rsid w:val="005410B2"/>
    <w:rsid w:val="005B4EEB"/>
    <w:rsid w:val="006F0594"/>
    <w:rsid w:val="007532E0"/>
    <w:rsid w:val="00801CB0"/>
    <w:rsid w:val="00827BB7"/>
    <w:rsid w:val="008313C3"/>
    <w:rsid w:val="008D06D2"/>
    <w:rsid w:val="009E7830"/>
    <w:rsid w:val="00A675C5"/>
    <w:rsid w:val="00B97520"/>
    <w:rsid w:val="00BB657D"/>
    <w:rsid w:val="00C0749B"/>
    <w:rsid w:val="00D14F6C"/>
    <w:rsid w:val="00D56582"/>
    <w:rsid w:val="00E04097"/>
    <w:rsid w:val="00E57693"/>
    <w:rsid w:val="00E9717C"/>
    <w:rsid w:val="00F02241"/>
    <w:rsid w:val="00F11973"/>
    <w:rsid w:val="00F13897"/>
    <w:rsid w:val="00F70E65"/>
    <w:rsid w:val="00FA211A"/>
    <w:rsid w:val="00FE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9DDE7"/>
  <w14:defaultImageDpi w14:val="32767"/>
  <w15:chartTrackingRefBased/>
  <w15:docId w15:val="{3B33DCB5-3AB9-FF4F-8465-CA61CCBD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4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097"/>
    <w:pPr>
      <w:tabs>
        <w:tab w:val="center" w:pos="4680"/>
        <w:tab w:val="right" w:pos="9360"/>
      </w:tabs>
    </w:pPr>
  </w:style>
  <w:style w:type="character" w:customStyle="1" w:styleId="HeaderChar">
    <w:name w:val="Header Char"/>
    <w:basedOn w:val="DefaultParagraphFont"/>
    <w:link w:val="Header"/>
    <w:uiPriority w:val="99"/>
    <w:rsid w:val="00E04097"/>
  </w:style>
  <w:style w:type="paragraph" w:styleId="Footer">
    <w:name w:val="footer"/>
    <w:basedOn w:val="Normal"/>
    <w:link w:val="FooterChar"/>
    <w:uiPriority w:val="99"/>
    <w:unhideWhenUsed/>
    <w:rsid w:val="00E04097"/>
    <w:pPr>
      <w:tabs>
        <w:tab w:val="center" w:pos="4680"/>
        <w:tab w:val="right" w:pos="9360"/>
      </w:tabs>
    </w:pPr>
  </w:style>
  <w:style w:type="character" w:customStyle="1" w:styleId="FooterChar">
    <w:name w:val="Footer Char"/>
    <w:basedOn w:val="DefaultParagraphFont"/>
    <w:link w:val="Footer"/>
    <w:uiPriority w:val="99"/>
    <w:rsid w:val="00E04097"/>
  </w:style>
  <w:style w:type="paragraph" w:styleId="NormalWeb">
    <w:name w:val="Normal (Web)"/>
    <w:basedOn w:val="Normal"/>
    <w:uiPriority w:val="99"/>
    <w:semiHidden/>
    <w:unhideWhenUsed/>
    <w:rsid w:val="00E0409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E0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6509">
      <w:bodyDiv w:val="1"/>
      <w:marLeft w:val="0"/>
      <w:marRight w:val="0"/>
      <w:marTop w:val="0"/>
      <w:marBottom w:val="0"/>
      <w:divBdr>
        <w:top w:val="none" w:sz="0" w:space="0" w:color="auto"/>
        <w:left w:val="none" w:sz="0" w:space="0" w:color="auto"/>
        <w:bottom w:val="none" w:sz="0" w:space="0" w:color="auto"/>
        <w:right w:val="none" w:sz="0" w:space="0" w:color="auto"/>
      </w:divBdr>
    </w:div>
    <w:div w:id="1185097639">
      <w:bodyDiv w:val="1"/>
      <w:marLeft w:val="0"/>
      <w:marRight w:val="0"/>
      <w:marTop w:val="0"/>
      <w:marBottom w:val="0"/>
      <w:divBdr>
        <w:top w:val="none" w:sz="0" w:space="0" w:color="auto"/>
        <w:left w:val="none" w:sz="0" w:space="0" w:color="auto"/>
        <w:bottom w:val="none" w:sz="0" w:space="0" w:color="auto"/>
        <w:right w:val="none" w:sz="0" w:space="0" w:color="auto"/>
      </w:divBdr>
    </w:div>
    <w:div w:id="1222981554">
      <w:bodyDiv w:val="1"/>
      <w:marLeft w:val="0"/>
      <w:marRight w:val="0"/>
      <w:marTop w:val="0"/>
      <w:marBottom w:val="0"/>
      <w:divBdr>
        <w:top w:val="none" w:sz="0" w:space="0" w:color="auto"/>
        <w:left w:val="none" w:sz="0" w:space="0" w:color="auto"/>
        <w:bottom w:val="none" w:sz="0" w:space="0" w:color="auto"/>
        <w:right w:val="none" w:sz="0" w:space="0" w:color="auto"/>
      </w:divBdr>
      <w:divsChild>
        <w:div w:id="871458058">
          <w:marLeft w:val="0"/>
          <w:marRight w:val="0"/>
          <w:marTop w:val="0"/>
          <w:marBottom w:val="0"/>
          <w:divBdr>
            <w:top w:val="none" w:sz="0" w:space="0" w:color="auto"/>
            <w:left w:val="none" w:sz="0" w:space="0" w:color="auto"/>
            <w:bottom w:val="none" w:sz="0" w:space="0" w:color="auto"/>
            <w:right w:val="none" w:sz="0" w:space="0" w:color="auto"/>
          </w:divBdr>
          <w:divsChild>
            <w:div w:id="2006205970">
              <w:marLeft w:val="0"/>
              <w:marRight w:val="0"/>
              <w:marTop w:val="0"/>
              <w:marBottom w:val="0"/>
              <w:divBdr>
                <w:top w:val="none" w:sz="0" w:space="0" w:color="auto"/>
                <w:left w:val="none" w:sz="0" w:space="0" w:color="auto"/>
                <w:bottom w:val="none" w:sz="0" w:space="0" w:color="auto"/>
                <w:right w:val="none" w:sz="0" w:space="0" w:color="auto"/>
              </w:divBdr>
              <w:divsChild>
                <w:div w:id="2145275092">
                  <w:marLeft w:val="0"/>
                  <w:marRight w:val="0"/>
                  <w:marTop w:val="0"/>
                  <w:marBottom w:val="0"/>
                  <w:divBdr>
                    <w:top w:val="none" w:sz="0" w:space="0" w:color="auto"/>
                    <w:left w:val="none" w:sz="0" w:space="0" w:color="auto"/>
                    <w:bottom w:val="none" w:sz="0" w:space="0" w:color="auto"/>
                    <w:right w:val="none" w:sz="0" w:space="0" w:color="auto"/>
                  </w:divBdr>
                  <w:divsChild>
                    <w:div w:id="10314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55525">
      <w:bodyDiv w:val="1"/>
      <w:marLeft w:val="0"/>
      <w:marRight w:val="0"/>
      <w:marTop w:val="0"/>
      <w:marBottom w:val="0"/>
      <w:divBdr>
        <w:top w:val="none" w:sz="0" w:space="0" w:color="auto"/>
        <w:left w:val="none" w:sz="0" w:space="0" w:color="auto"/>
        <w:bottom w:val="none" w:sz="0" w:space="0" w:color="auto"/>
        <w:right w:val="none" w:sz="0" w:space="0" w:color="auto"/>
      </w:divBdr>
      <w:divsChild>
        <w:div w:id="1688286180">
          <w:marLeft w:val="0"/>
          <w:marRight w:val="0"/>
          <w:marTop w:val="0"/>
          <w:marBottom w:val="0"/>
          <w:divBdr>
            <w:top w:val="none" w:sz="0" w:space="0" w:color="auto"/>
            <w:left w:val="none" w:sz="0" w:space="0" w:color="auto"/>
            <w:bottom w:val="none" w:sz="0" w:space="0" w:color="auto"/>
            <w:right w:val="none" w:sz="0" w:space="0" w:color="auto"/>
          </w:divBdr>
          <w:divsChild>
            <w:div w:id="224488431">
              <w:marLeft w:val="0"/>
              <w:marRight w:val="0"/>
              <w:marTop w:val="0"/>
              <w:marBottom w:val="0"/>
              <w:divBdr>
                <w:top w:val="none" w:sz="0" w:space="0" w:color="auto"/>
                <w:left w:val="none" w:sz="0" w:space="0" w:color="auto"/>
                <w:bottom w:val="none" w:sz="0" w:space="0" w:color="auto"/>
                <w:right w:val="none" w:sz="0" w:space="0" w:color="auto"/>
              </w:divBdr>
              <w:divsChild>
                <w:div w:id="1887596599">
                  <w:marLeft w:val="0"/>
                  <w:marRight w:val="0"/>
                  <w:marTop w:val="0"/>
                  <w:marBottom w:val="0"/>
                  <w:divBdr>
                    <w:top w:val="none" w:sz="0" w:space="0" w:color="auto"/>
                    <w:left w:val="none" w:sz="0" w:space="0" w:color="auto"/>
                    <w:bottom w:val="none" w:sz="0" w:space="0" w:color="auto"/>
                    <w:right w:val="none" w:sz="0" w:space="0" w:color="auto"/>
                  </w:divBdr>
                  <w:divsChild>
                    <w:div w:id="8126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90194">
      <w:bodyDiv w:val="1"/>
      <w:marLeft w:val="0"/>
      <w:marRight w:val="0"/>
      <w:marTop w:val="0"/>
      <w:marBottom w:val="0"/>
      <w:divBdr>
        <w:top w:val="none" w:sz="0" w:space="0" w:color="auto"/>
        <w:left w:val="none" w:sz="0" w:space="0" w:color="auto"/>
        <w:bottom w:val="none" w:sz="0" w:space="0" w:color="auto"/>
        <w:right w:val="none" w:sz="0" w:space="0" w:color="auto"/>
      </w:divBdr>
    </w:div>
    <w:div w:id="19026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LeRoy</dc:creator>
  <cp:keywords/>
  <dc:description/>
  <cp:lastModifiedBy>Microsoft Office User</cp:lastModifiedBy>
  <cp:revision>5</cp:revision>
  <dcterms:created xsi:type="dcterms:W3CDTF">2020-03-10T15:57:00Z</dcterms:created>
  <dcterms:modified xsi:type="dcterms:W3CDTF">2020-06-22T17:37:00Z</dcterms:modified>
</cp:coreProperties>
</file>