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3C2" w:rsidRPr="00A023C2" w:rsidRDefault="00A023C2" w:rsidP="00A023C2">
      <w:pPr>
        <w:jc w:val="center"/>
        <w:rPr>
          <w:b/>
          <w:color w:val="000000"/>
          <w:sz w:val="28"/>
          <w:szCs w:val="28"/>
          <w:u w:val="single"/>
        </w:rPr>
      </w:pPr>
      <w:r w:rsidRPr="00A023C2">
        <w:rPr>
          <w:b/>
          <w:color w:val="000000"/>
          <w:sz w:val="28"/>
          <w:szCs w:val="28"/>
          <w:u w:val="single"/>
        </w:rPr>
        <w:t>Book Discussion Guide for Pre-K/Early Childhood:</w:t>
      </w:r>
    </w:p>
    <w:p w:rsidR="00A023C2" w:rsidRPr="00A023C2" w:rsidRDefault="00A023C2" w:rsidP="00A023C2">
      <w:pPr>
        <w:jc w:val="center"/>
        <w:rPr>
          <w:b/>
          <w:color w:val="000000"/>
          <w:sz w:val="28"/>
          <w:szCs w:val="28"/>
          <w:u w:val="single"/>
        </w:rPr>
      </w:pPr>
      <w:r w:rsidRPr="00A023C2">
        <w:rPr>
          <w:b/>
          <w:color w:val="000000"/>
          <w:sz w:val="28"/>
          <w:szCs w:val="28"/>
          <w:u w:val="single"/>
        </w:rPr>
        <w:t>A Repeated, Interactive Read Aloud Plan</w:t>
      </w:r>
    </w:p>
    <w:p w:rsidR="00A023C2" w:rsidRPr="00A023C2" w:rsidRDefault="00A023C2" w:rsidP="00A023C2">
      <w:pPr>
        <w:jc w:val="center"/>
        <w:rPr>
          <w:b/>
          <w:color w:val="000000"/>
          <w:sz w:val="28"/>
          <w:szCs w:val="28"/>
          <w:u w:val="single"/>
        </w:rPr>
      </w:pPr>
    </w:p>
    <w:p w:rsidR="00A023C2" w:rsidRPr="00A023C2" w:rsidRDefault="00A023C2" w:rsidP="00A023C2">
      <w:pPr>
        <w:jc w:val="center"/>
        <w:rPr>
          <w:rFonts w:asciiTheme="majorHAnsi" w:hAnsiTheme="majorHAnsi" w:cstheme="minorHAnsi"/>
          <w:b/>
          <w:bCs/>
          <w:i/>
          <w:iCs/>
        </w:rPr>
      </w:pPr>
      <w:r w:rsidRPr="00A023C2">
        <w:rPr>
          <w:rFonts w:asciiTheme="majorHAnsi" w:hAnsiTheme="majorHAnsi" w:cstheme="minorHAnsi"/>
          <w:b/>
          <w:bCs/>
          <w:i/>
          <w:iCs/>
        </w:rPr>
        <w:t>Click</w:t>
      </w:r>
      <w:r w:rsidRPr="00A023C2">
        <w:rPr>
          <w:rFonts w:asciiTheme="majorHAnsi" w:hAnsiTheme="majorHAnsi" w:cstheme="minorHAnsi"/>
          <w:b/>
          <w:bCs/>
          <w:i/>
          <w:iCs/>
          <w:u w:val="single"/>
        </w:rPr>
        <w:t xml:space="preserve"> </w:t>
      </w:r>
      <w:r w:rsidRPr="00A023C2">
        <w:rPr>
          <w:rFonts w:asciiTheme="majorHAnsi" w:hAnsiTheme="majorHAnsi"/>
        </w:rPr>
        <w:fldChar w:fldCharType="begin"/>
      </w:r>
      <w:r w:rsidRPr="00A023C2">
        <w:rPr>
          <w:rFonts w:asciiTheme="majorHAnsi" w:hAnsiTheme="majorHAnsi"/>
        </w:rPr>
        <w:instrText xml:space="preserve"> HYPERLINK "https://www.edutoolbox.org/rasp/4730?route=toolkit/list/early-childhood" </w:instrText>
      </w:r>
      <w:r w:rsidRPr="00A023C2">
        <w:rPr>
          <w:rFonts w:asciiTheme="majorHAnsi" w:hAnsiTheme="majorHAnsi"/>
        </w:rPr>
        <w:fldChar w:fldCharType="separate"/>
      </w:r>
      <w:r w:rsidRPr="00A023C2">
        <w:rPr>
          <w:rStyle w:val="Hyperlink"/>
          <w:rFonts w:asciiTheme="majorHAnsi" w:hAnsiTheme="majorHAnsi" w:cstheme="minorHAnsi"/>
          <w:b/>
          <w:bCs/>
          <w:i/>
          <w:iCs/>
        </w:rPr>
        <w:t>here</w:t>
      </w:r>
      <w:r w:rsidRPr="00A023C2">
        <w:rPr>
          <w:rStyle w:val="Hyperlink"/>
          <w:rFonts w:asciiTheme="majorHAnsi" w:hAnsiTheme="majorHAnsi" w:cstheme="minorHAnsi"/>
          <w:b/>
          <w:bCs/>
          <w:i/>
          <w:iCs/>
          <w:color w:val="auto"/>
        </w:rPr>
        <w:fldChar w:fldCharType="end"/>
      </w:r>
      <w:r w:rsidRPr="00A023C2">
        <w:rPr>
          <w:rFonts w:asciiTheme="majorHAnsi" w:hAnsiTheme="majorHAnsi" w:cstheme="minorHAnsi"/>
          <w:b/>
          <w:bCs/>
          <w:i/>
          <w:iCs/>
        </w:rPr>
        <w:t xml:space="preserve"> for more details about how to use this book discussion guide. </w:t>
      </w:r>
    </w:p>
    <w:p w:rsidR="00A023C2" w:rsidRDefault="00A023C2" w:rsidP="00A023C2">
      <w:pPr>
        <w:jc w:val="cente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
        <w:gridCol w:w="463"/>
        <w:gridCol w:w="9000"/>
      </w:tblGrid>
      <w:tr w:rsidR="00CF7987" w:rsidRPr="00A023C2" w:rsidTr="00A023C2">
        <w:trPr>
          <w:trHeight w:val="462"/>
        </w:trPr>
        <w:tc>
          <w:tcPr>
            <w:tcW w:w="10795" w:type="dxa"/>
            <w:gridSpan w:val="3"/>
            <w:vAlign w:val="center"/>
          </w:tcPr>
          <w:p w:rsidR="00CF7987" w:rsidRPr="00A023C2" w:rsidRDefault="00A023C2">
            <w:pPr>
              <w:jc w:val="center"/>
              <w:rPr>
                <w:rFonts w:asciiTheme="majorHAnsi" w:eastAsia="Century Gothic" w:hAnsiTheme="majorHAnsi" w:cs="Century Gothic"/>
                <w:b/>
              </w:rPr>
            </w:pPr>
            <w:r w:rsidRPr="00A023C2">
              <w:rPr>
                <w:rFonts w:asciiTheme="majorHAnsi" w:eastAsia="Century Gothic" w:hAnsiTheme="majorHAnsi" w:cs="Century Gothic"/>
                <w:b/>
                <w:sz w:val="32"/>
                <w:szCs w:val="32"/>
              </w:rPr>
              <w:t>Text</w:t>
            </w:r>
            <w:r w:rsidR="006560D3" w:rsidRPr="00A023C2">
              <w:rPr>
                <w:rFonts w:asciiTheme="majorHAnsi" w:eastAsia="Century Gothic" w:hAnsiTheme="majorHAnsi" w:cs="Century Gothic"/>
                <w:b/>
                <w:sz w:val="32"/>
                <w:szCs w:val="32"/>
              </w:rPr>
              <w:t xml:space="preserve">: </w:t>
            </w:r>
            <w:r w:rsidR="006560D3" w:rsidRPr="00A023C2">
              <w:rPr>
                <w:rFonts w:asciiTheme="majorHAnsi" w:eastAsia="Century Gothic" w:hAnsiTheme="majorHAnsi" w:cs="Century Gothic"/>
                <w:bCs/>
                <w:i/>
                <w:sz w:val="32"/>
                <w:szCs w:val="32"/>
              </w:rPr>
              <w:t>Chrysanthemum</w:t>
            </w:r>
            <w:r w:rsidR="006560D3" w:rsidRPr="00A023C2">
              <w:rPr>
                <w:rFonts w:asciiTheme="majorHAnsi" w:eastAsia="Century Gothic" w:hAnsiTheme="majorHAnsi" w:cs="Century Gothic"/>
                <w:bCs/>
                <w:sz w:val="32"/>
                <w:szCs w:val="32"/>
              </w:rPr>
              <w:t xml:space="preserve"> by Kevin </w:t>
            </w:r>
            <w:proofErr w:type="spellStart"/>
            <w:r w:rsidR="006560D3" w:rsidRPr="00A023C2">
              <w:rPr>
                <w:rFonts w:asciiTheme="majorHAnsi" w:eastAsia="Century Gothic" w:hAnsiTheme="majorHAnsi" w:cs="Century Gothic"/>
                <w:bCs/>
                <w:sz w:val="32"/>
                <w:szCs w:val="32"/>
              </w:rPr>
              <w:t>Henkes</w:t>
            </w:r>
            <w:proofErr w:type="spellEnd"/>
          </w:p>
        </w:tc>
      </w:tr>
      <w:tr w:rsidR="00CF7987" w:rsidRPr="00A023C2" w:rsidTr="00A023C2">
        <w:trPr>
          <w:trHeight w:val="1407"/>
        </w:trPr>
        <w:tc>
          <w:tcPr>
            <w:tcW w:w="10795" w:type="dxa"/>
            <w:gridSpan w:val="3"/>
            <w:vAlign w:val="center"/>
          </w:tcPr>
          <w:p w:rsidR="00CF7987" w:rsidRPr="00A023C2" w:rsidRDefault="006560D3">
            <w:pPr>
              <w:rPr>
                <w:rFonts w:asciiTheme="majorHAnsi" w:hAnsiTheme="majorHAnsi"/>
                <w:color w:val="000000"/>
              </w:rPr>
            </w:pPr>
            <w:r w:rsidRPr="00A023C2">
              <w:rPr>
                <w:rFonts w:asciiTheme="majorHAnsi" w:hAnsiTheme="majorHAnsi"/>
                <w:b/>
                <w:color w:val="000000"/>
              </w:rPr>
              <w:t>Overarching Purpose:</w:t>
            </w:r>
            <w:r w:rsidRPr="00A023C2">
              <w:rPr>
                <w:rFonts w:asciiTheme="majorHAnsi" w:hAnsiTheme="majorHAnsi"/>
                <w:color w:val="000000"/>
              </w:rPr>
              <w:t xml:space="preserve"> Over the 3 read aloud span, students will gain understanding about the text through teacher modeling, questioning, and discussion. This understanding of the text will allow students to orally reconstruct the story with prompting and support in the third r</w:t>
            </w:r>
            <w:r w:rsidRPr="00A023C2">
              <w:rPr>
                <w:rFonts w:asciiTheme="majorHAnsi" w:hAnsiTheme="majorHAnsi"/>
                <w:color w:val="000000"/>
              </w:rPr>
              <w:t>ead aloud. Reconstructing the story allows students to not only retell the story, but also talk about character emotions and use specifically taught vocabulary to demonstrate understanding.</w:t>
            </w:r>
          </w:p>
        </w:tc>
      </w:tr>
      <w:tr w:rsidR="00CF7987" w:rsidRPr="00A023C2" w:rsidTr="00A023C2">
        <w:trPr>
          <w:trHeight w:val="449"/>
        </w:trPr>
        <w:tc>
          <w:tcPr>
            <w:tcW w:w="10795" w:type="dxa"/>
            <w:gridSpan w:val="3"/>
            <w:vAlign w:val="center"/>
          </w:tcPr>
          <w:p w:rsidR="00CF7987" w:rsidRPr="00A023C2" w:rsidRDefault="006560D3">
            <w:pPr>
              <w:rPr>
                <w:rFonts w:asciiTheme="majorHAnsi" w:hAnsiTheme="majorHAnsi"/>
                <w:b/>
                <w:color w:val="000000"/>
              </w:rPr>
            </w:pPr>
            <w:r w:rsidRPr="00A023C2">
              <w:rPr>
                <w:rFonts w:asciiTheme="majorHAnsi" w:hAnsiTheme="majorHAnsi"/>
                <w:b/>
                <w:color w:val="000000"/>
              </w:rPr>
              <w:t>1</w:t>
            </w:r>
            <w:r w:rsidRPr="00A023C2">
              <w:rPr>
                <w:rFonts w:asciiTheme="majorHAnsi" w:hAnsiTheme="majorHAnsi"/>
                <w:b/>
                <w:color w:val="000000"/>
                <w:vertAlign w:val="superscript"/>
              </w:rPr>
              <w:t>st</w:t>
            </w:r>
            <w:r w:rsidRPr="00A023C2">
              <w:rPr>
                <w:rFonts w:asciiTheme="majorHAnsi" w:hAnsiTheme="majorHAnsi"/>
                <w:b/>
                <w:color w:val="000000"/>
              </w:rPr>
              <w:t xml:space="preserve"> Read Objective:</w:t>
            </w:r>
            <w:r w:rsidRPr="00A023C2">
              <w:rPr>
                <w:rFonts w:asciiTheme="majorHAnsi" w:hAnsiTheme="majorHAnsi"/>
                <w:color w:val="000000"/>
              </w:rPr>
              <w:t xml:space="preserve"> With modeling, prompting, and support, TSW as</w:t>
            </w:r>
            <w:r w:rsidRPr="00A023C2">
              <w:rPr>
                <w:rFonts w:asciiTheme="majorHAnsi" w:hAnsiTheme="majorHAnsi"/>
                <w:color w:val="000000"/>
              </w:rPr>
              <w:t>k and answer questions about the story.</w:t>
            </w:r>
          </w:p>
        </w:tc>
      </w:tr>
      <w:tr w:rsidR="00CF7987" w:rsidRPr="00A023C2" w:rsidTr="00A023C2">
        <w:trPr>
          <w:trHeight w:val="485"/>
        </w:trPr>
        <w:tc>
          <w:tcPr>
            <w:tcW w:w="10795" w:type="dxa"/>
            <w:gridSpan w:val="3"/>
            <w:vAlign w:val="center"/>
          </w:tcPr>
          <w:p w:rsidR="00CF7987" w:rsidRPr="00A023C2" w:rsidRDefault="006560D3">
            <w:pPr>
              <w:rPr>
                <w:rFonts w:asciiTheme="majorHAnsi" w:hAnsiTheme="majorHAnsi"/>
                <w:b/>
                <w:color w:val="000000"/>
              </w:rPr>
            </w:pPr>
            <w:r w:rsidRPr="00A023C2">
              <w:rPr>
                <w:rFonts w:asciiTheme="majorHAnsi" w:hAnsiTheme="majorHAnsi"/>
                <w:b/>
                <w:color w:val="000000"/>
              </w:rPr>
              <w:t>2</w:t>
            </w:r>
            <w:r w:rsidRPr="00A023C2">
              <w:rPr>
                <w:rFonts w:asciiTheme="majorHAnsi" w:hAnsiTheme="majorHAnsi"/>
                <w:b/>
                <w:color w:val="000000"/>
                <w:vertAlign w:val="superscript"/>
              </w:rPr>
              <w:t>nd</w:t>
            </w:r>
            <w:r w:rsidRPr="00A023C2">
              <w:rPr>
                <w:rFonts w:asciiTheme="majorHAnsi" w:hAnsiTheme="majorHAnsi"/>
                <w:b/>
                <w:color w:val="000000"/>
              </w:rPr>
              <w:t xml:space="preserve"> Read Objective:</w:t>
            </w:r>
            <w:r w:rsidRPr="00A023C2">
              <w:rPr>
                <w:rFonts w:asciiTheme="majorHAnsi" w:hAnsiTheme="majorHAnsi"/>
                <w:color w:val="000000"/>
              </w:rPr>
              <w:t xml:space="preserve"> With modeling, prompting, and support, TSW ask and answer questions about the story to further their understanding.</w:t>
            </w:r>
          </w:p>
        </w:tc>
      </w:tr>
      <w:tr w:rsidR="00CF7987" w:rsidRPr="00A023C2" w:rsidTr="00A023C2">
        <w:trPr>
          <w:trHeight w:val="512"/>
        </w:trPr>
        <w:tc>
          <w:tcPr>
            <w:tcW w:w="10795" w:type="dxa"/>
            <w:gridSpan w:val="3"/>
            <w:vAlign w:val="center"/>
          </w:tcPr>
          <w:p w:rsidR="00CF7987" w:rsidRPr="00A023C2" w:rsidRDefault="006560D3">
            <w:pPr>
              <w:rPr>
                <w:rFonts w:asciiTheme="majorHAnsi" w:hAnsiTheme="majorHAnsi"/>
                <w:b/>
                <w:color w:val="000000"/>
              </w:rPr>
            </w:pPr>
            <w:r w:rsidRPr="00A023C2">
              <w:rPr>
                <w:rFonts w:asciiTheme="majorHAnsi" w:hAnsiTheme="majorHAnsi"/>
                <w:b/>
                <w:color w:val="000000"/>
              </w:rPr>
              <w:t>3</w:t>
            </w:r>
            <w:r w:rsidRPr="00A023C2">
              <w:rPr>
                <w:rFonts w:asciiTheme="majorHAnsi" w:hAnsiTheme="majorHAnsi"/>
                <w:b/>
                <w:color w:val="000000"/>
                <w:vertAlign w:val="superscript"/>
              </w:rPr>
              <w:t>rd</w:t>
            </w:r>
            <w:r w:rsidRPr="00A023C2">
              <w:rPr>
                <w:rFonts w:asciiTheme="majorHAnsi" w:hAnsiTheme="majorHAnsi"/>
                <w:b/>
                <w:color w:val="000000"/>
              </w:rPr>
              <w:t xml:space="preserve"> Read Objective:</w:t>
            </w:r>
            <w:r w:rsidRPr="00A023C2">
              <w:rPr>
                <w:rFonts w:asciiTheme="majorHAnsi" w:hAnsiTheme="majorHAnsi"/>
                <w:color w:val="000000"/>
              </w:rPr>
              <w:t xml:space="preserve"> With prompting and support, TSW orally reconstruct the story.</w:t>
            </w:r>
          </w:p>
        </w:tc>
      </w:tr>
      <w:tr w:rsidR="00CF7987" w:rsidRPr="00A023C2" w:rsidTr="00A023C2">
        <w:trPr>
          <w:trHeight w:val="449"/>
        </w:trPr>
        <w:tc>
          <w:tcPr>
            <w:tcW w:w="10795" w:type="dxa"/>
            <w:gridSpan w:val="3"/>
            <w:vAlign w:val="center"/>
          </w:tcPr>
          <w:p w:rsidR="00CF7987" w:rsidRPr="00A023C2" w:rsidRDefault="006560D3">
            <w:pPr>
              <w:jc w:val="center"/>
              <w:rPr>
                <w:rFonts w:asciiTheme="majorHAnsi" w:hAnsiTheme="majorHAnsi"/>
                <w:b/>
                <w:color w:val="000000"/>
              </w:rPr>
            </w:pPr>
            <w:r w:rsidRPr="00A023C2">
              <w:rPr>
                <w:rFonts w:asciiTheme="majorHAnsi" w:hAnsiTheme="majorHAnsi"/>
                <w:b/>
                <w:color w:val="000000"/>
              </w:rPr>
              <w:t>Standards Alignment</w:t>
            </w:r>
          </w:p>
        </w:tc>
      </w:tr>
      <w:tr w:rsidR="00CF7987" w:rsidRPr="00A023C2" w:rsidTr="003C509E">
        <w:trPr>
          <w:trHeight w:val="1544"/>
        </w:trPr>
        <w:tc>
          <w:tcPr>
            <w:tcW w:w="1795" w:type="dxa"/>
            <w:gridSpan w:val="2"/>
            <w:tcBorders>
              <w:bottom w:val="single" w:sz="4" w:space="0" w:color="000000"/>
            </w:tcBorders>
            <w:vAlign w:val="center"/>
          </w:tcPr>
          <w:p w:rsidR="003C509E" w:rsidRPr="003C509E" w:rsidRDefault="003C509E" w:rsidP="003C509E">
            <w:pPr>
              <w:jc w:val="center"/>
              <w:rPr>
                <w:rFonts w:asciiTheme="majorHAnsi" w:hAnsiTheme="majorHAnsi"/>
                <w:b/>
                <w:color w:val="000000"/>
              </w:rPr>
            </w:pPr>
            <w:r w:rsidRPr="003C509E">
              <w:rPr>
                <w:rFonts w:asciiTheme="majorHAnsi" w:hAnsiTheme="majorHAnsi"/>
                <w:b/>
                <w:color w:val="000000"/>
              </w:rPr>
              <w:t>TN-ELDS</w:t>
            </w:r>
          </w:p>
          <w:p w:rsidR="003C509E" w:rsidRDefault="003C509E" w:rsidP="003C509E">
            <w:pPr>
              <w:jc w:val="center"/>
              <w:rPr>
                <w:rFonts w:asciiTheme="majorHAnsi" w:hAnsiTheme="majorHAnsi"/>
                <w:b/>
                <w:color w:val="000000"/>
              </w:rPr>
            </w:pPr>
            <w:r w:rsidRPr="003C509E">
              <w:rPr>
                <w:rFonts w:asciiTheme="majorHAnsi" w:hAnsiTheme="majorHAnsi"/>
                <w:b/>
                <w:color w:val="000000"/>
              </w:rPr>
              <w:t xml:space="preserve">(Tennessee </w:t>
            </w:r>
          </w:p>
          <w:p w:rsidR="00CF7987" w:rsidRPr="00A023C2" w:rsidRDefault="003C509E" w:rsidP="003C509E">
            <w:pPr>
              <w:jc w:val="center"/>
              <w:rPr>
                <w:rFonts w:asciiTheme="majorHAnsi" w:hAnsiTheme="majorHAnsi"/>
                <w:b/>
                <w:color w:val="000000"/>
              </w:rPr>
            </w:pPr>
            <w:r w:rsidRPr="003C509E">
              <w:rPr>
                <w:rFonts w:asciiTheme="majorHAnsi" w:hAnsiTheme="majorHAnsi"/>
                <w:b/>
                <w:color w:val="000000"/>
              </w:rPr>
              <w:t>Early Learning Developmental Standards)</w:t>
            </w:r>
          </w:p>
        </w:tc>
        <w:tc>
          <w:tcPr>
            <w:tcW w:w="9000" w:type="dxa"/>
            <w:tcBorders>
              <w:bottom w:val="single" w:sz="4" w:space="0" w:color="000000"/>
            </w:tcBorders>
            <w:vAlign w:val="center"/>
          </w:tcPr>
          <w:p w:rsidR="00CF7987" w:rsidRPr="00A023C2" w:rsidRDefault="006560D3">
            <w:pPr>
              <w:rPr>
                <w:rFonts w:asciiTheme="majorHAnsi" w:hAnsiTheme="majorHAnsi"/>
                <w:color w:val="000000"/>
              </w:rPr>
            </w:pPr>
            <w:r w:rsidRPr="00A023C2">
              <w:rPr>
                <w:rFonts w:asciiTheme="majorHAnsi" w:hAnsiTheme="majorHAnsi"/>
                <w:color w:val="000000"/>
              </w:rPr>
              <w:t>PK.RL.KID.1 With modeling, prompting, and support, ask, and answer questions about a story read aloud.</w:t>
            </w:r>
          </w:p>
          <w:p w:rsidR="00CF7987" w:rsidRPr="00A023C2" w:rsidRDefault="006560D3">
            <w:pPr>
              <w:rPr>
                <w:rFonts w:asciiTheme="majorHAnsi" w:hAnsiTheme="majorHAnsi"/>
                <w:b/>
                <w:color w:val="000000"/>
              </w:rPr>
            </w:pPr>
            <w:r w:rsidRPr="00A023C2">
              <w:rPr>
                <w:rFonts w:asciiTheme="majorHAnsi" w:hAnsiTheme="majorHAnsi"/>
                <w:color w:val="000000"/>
              </w:rPr>
              <w:t>PK.RL.KID.2 With prompting and support, orally retell familiar stories including details.</w:t>
            </w:r>
          </w:p>
        </w:tc>
      </w:tr>
      <w:tr w:rsidR="00CF7987" w:rsidRPr="00A023C2" w:rsidTr="00A023C2">
        <w:trPr>
          <w:trHeight w:val="388"/>
        </w:trPr>
        <w:tc>
          <w:tcPr>
            <w:tcW w:w="10795" w:type="dxa"/>
            <w:gridSpan w:val="3"/>
            <w:tcBorders>
              <w:left w:val="nil"/>
              <w:right w:val="nil"/>
            </w:tcBorders>
            <w:vAlign w:val="bottom"/>
          </w:tcPr>
          <w:p w:rsidR="00CF7987" w:rsidRPr="00A023C2" w:rsidRDefault="00CF7987">
            <w:pPr>
              <w:jc w:val="center"/>
              <w:rPr>
                <w:rFonts w:asciiTheme="majorHAnsi" w:hAnsiTheme="majorHAnsi"/>
                <w:b/>
                <w:sz w:val="28"/>
                <w:szCs w:val="28"/>
              </w:rPr>
            </w:pPr>
          </w:p>
        </w:tc>
      </w:tr>
      <w:tr w:rsidR="00CF7987" w:rsidRPr="00A023C2" w:rsidTr="00A023C2">
        <w:trPr>
          <w:trHeight w:val="387"/>
        </w:trPr>
        <w:tc>
          <w:tcPr>
            <w:tcW w:w="10795" w:type="dxa"/>
            <w:gridSpan w:val="3"/>
            <w:vAlign w:val="bottom"/>
          </w:tcPr>
          <w:p w:rsidR="00CF7987" w:rsidRPr="00A023C2" w:rsidRDefault="006560D3">
            <w:pPr>
              <w:jc w:val="center"/>
              <w:rPr>
                <w:rFonts w:asciiTheme="majorHAnsi" w:hAnsiTheme="majorHAnsi"/>
                <w:b/>
                <w:sz w:val="28"/>
                <w:szCs w:val="28"/>
              </w:rPr>
            </w:pPr>
            <w:r w:rsidRPr="00A023C2">
              <w:rPr>
                <w:rFonts w:asciiTheme="majorHAnsi" w:hAnsiTheme="majorHAnsi"/>
                <w:b/>
                <w:sz w:val="28"/>
                <w:szCs w:val="28"/>
              </w:rPr>
              <w:t>Social Emotional Learning Themes</w:t>
            </w:r>
          </w:p>
        </w:tc>
      </w:tr>
      <w:tr w:rsidR="00CF7987" w:rsidRPr="00A023C2" w:rsidTr="00A023C2">
        <w:trPr>
          <w:trHeight w:val="2996"/>
        </w:trPr>
        <w:tc>
          <w:tcPr>
            <w:tcW w:w="10795" w:type="dxa"/>
            <w:gridSpan w:val="3"/>
            <w:vAlign w:val="center"/>
          </w:tcPr>
          <w:p w:rsidR="00CF7987" w:rsidRPr="00A023C2" w:rsidRDefault="006560D3">
            <w:pPr>
              <w:pBdr>
                <w:top w:val="nil"/>
                <w:left w:val="nil"/>
                <w:bottom w:val="nil"/>
                <w:right w:val="nil"/>
                <w:between w:val="nil"/>
              </w:pBdr>
              <w:rPr>
                <w:rFonts w:asciiTheme="majorHAnsi" w:hAnsiTheme="majorHAnsi"/>
                <w:color w:val="000000"/>
              </w:rPr>
            </w:pPr>
            <w:r w:rsidRPr="00A023C2">
              <w:rPr>
                <w:rFonts w:asciiTheme="majorHAnsi" w:hAnsiTheme="majorHAnsi"/>
                <w:color w:val="000000"/>
              </w:rPr>
              <w:tab/>
              <w:t xml:space="preserve">    </w:t>
            </w:r>
            <w:r w:rsidRPr="00A023C2">
              <w:rPr>
                <w:rFonts w:asciiTheme="majorHAnsi" w:hAnsiTheme="majorHAnsi"/>
              </w:rPr>
              <w:t xml:space="preserve"> </w:t>
            </w:r>
            <w:r w:rsidRPr="00A023C2">
              <w:rPr>
                <w:rFonts w:asciiTheme="majorHAnsi" w:hAnsiTheme="majorHAnsi"/>
                <w:color w:val="000000"/>
              </w:rPr>
              <w:t>Chrysanthemum and her family think her name is absolutely perfect. She is excited and proud to share her name with new friends as she starts school for the very first time. However, her new classmates do not think her name is absolutely perfect. Instead, t</w:t>
            </w:r>
            <w:r w:rsidRPr="00A023C2">
              <w:rPr>
                <w:rFonts w:asciiTheme="majorHAnsi" w:hAnsiTheme="majorHAnsi"/>
                <w:color w:val="000000"/>
              </w:rPr>
              <w:t>hey begin to tease Chrysanthemum about her very long flower name. Chrysanthemum begins to feel embarrassed and dreams of a new name. She begins to dread school until she meets a very special teacher who helps her learn how to accept herself and her special</w:t>
            </w:r>
            <w:r w:rsidRPr="00A023C2">
              <w:rPr>
                <w:rFonts w:asciiTheme="majorHAnsi" w:hAnsiTheme="majorHAnsi"/>
                <w:color w:val="000000"/>
              </w:rPr>
              <w:t xml:space="preserve"> name. Chrysanthemum finally learns how to bloom.</w:t>
            </w:r>
          </w:p>
          <w:p w:rsidR="00CF7987" w:rsidRPr="00A023C2" w:rsidRDefault="006560D3">
            <w:pPr>
              <w:pBdr>
                <w:top w:val="nil"/>
                <w:left w:val="nil"/>
                <w:bottom w:val="nil"/>
                <w:right w:val="nil"/>
                <w:between w:val="nil"/>
              </w:pBdr>
              <w:rPr>
                <w:rFonts w:asciiTheme="majorHAnsi" w:hAnsiTheme="majorHAnsi"/>
              </w:rPr>
            </w:pPr>
            <w:r w:rsidRPr="00A023C2">
              <w:rPr>
                <w:rFonts w:asciiTheme="majorHAnsi" w:hAnsiTheme="majorHAnsi"/>
              </w:rPr>
              <w:t xml:space="preserve">                 The story of </w:t>
            </w:r>
            <w:r w:rsidRPr="00A023C2">
              <w:rPr>
                <w:rFonts w:asciiTheme="majorHAnsi" w:hAnsiTheme="majorHAnsi"/>
                <w:i/>
              </w:rPr>
              <w:t>Chrysanthemum</w:t>
            </w:r>
            <w:r w:rsidRPr="00A023C2">
              <w:rPr>
                <w:rFonts w:asciiTheme="majorHAnsi" w:hAnsiTheme="majorHAnsi"/>
              </w:rPr>
              <w:t xml:space="preserve"> will help students learn how to deal with teasing. Students may identify with Chrysanthemum when friends point out the length of her name and her individual di</w:t>
            </w:r>
            <w:r w:rsidRPr="00A023C2">
              <w:rPr>
                <w:rFonts w:asciiTheme="majorHAnsi" w:hAnsiTheme="majorHAnsi"/>
              </w:rPr>
              <w:t xml:space="preserve">fferences. Students may relate to the character of Chrysanthemum as she learns to love herself despite what others may think.  In addition, students will learn how to </w:t>
            </w:r>
            <w:r w:rsidR="003C509E" w:rsidRPr="00A023C2">
              <w:rPr>
                <w:rFonts w:asciiTheme="majorHAnsi" w:hAnsiTheme="majorHAnsi"/>
              </w:rPr>
              <w:t>calmly recognize</w:t>
            </w:r>
            <w:r w:rsidRPr="00A023C2">
              <w:rPr>
                <w:rFonts w:asciiTheme="majorHAnsi" w:hAnsiTheme="majorHAnsi"/>
              </w:rPr>
              <w:t xml:space="preserve"> and vocalize their emotions such as sadness and jealousy and how to see</w:t>
            </w:r>
            <w:r w:rsidRPr="00A023C2">
              <w:rPr>
                <w:rFonts w:asciiTheme="majorHAnsi" w:hAnsiTheme="majorHAnsi"/>
              </w:rPr>
              <w:t>k help when strong emotions occur. This may lead to an important class discussion of recognizing hurt feelings in others and demonstrating empathy. It may also help students to learn to love themselves despite our differences. It is a celebration of how we</w:t>
            </w:r>
            <w:r w:rsidRPr="00A023C2">
              <w:rPr>
                <w:rFonts w:asciiTheme="majorHAnsi" w:hAnsiTheme="majorHAnsi"/>
              </w:rPr>
              <w:t xml:space="preserve"> are all absolutely perfect in our </w:t>
            </w:r>
            <w:r w:rsidRPr="00A023C2">
              <w:rPr>
                <w:rFonts w:asciiTheme="majorHAnsi" w:hAnsiTheme="majorHAnsi"/>
              </w:rPr>
              <w:t xml:space="preserve">own way. </w:t>
            </w:r>
          </w:p>
        </w:tc>
      </w:tr>
      <w:tr w:rsidR="00CF7987" w:rsidRPr="00A023C2" w:rsidTr="00A023C2">
        <w:trPr>
          <w:trHeight w:val="342"/>
        </w:trPr>
        <w:tc>
          <w:tcPr>
            <w:tcW w:w="1332" w:type="dxa"/>
            <w:vAlign w:val="center"/>
          </w:tcPr>
          <w:p w:rsidR="00CF7987" w:rsidRPr="00A023C2" w:rsidRDefault="006560D3">
            <w:pPr>
              <w:jc w:val="center"/>
              <w:rPr>
                <w:rFonts w:asciiTheme="majorHAnsi" w:hAnsiTheme="majorHAnsi"/>
                <w:b/>
              </w:rPr>
            </w:pPr>
            <w:r w:rsidRPr="00A023C2">
              <w:rPr>
                <w:rFonts w:asciiTheme="majorHAnsi" w:hAnsiTheme="majorHAnsi"/>
                <w:b/>
              </w:rPr>
              <w:t>TN ELDS</w:t>
            </w:r>
          </w:p>
          <w:p w:rsidR="00CF7987" w:rsidRPr="00A023C2" w:rsidRDefault="006560D3">
            <w:pPr>
              <w:jc w:val="center"/>
              <w:rPr>
                <w:rFonts w:asciiTheme="majorHAnsi" w:hAnsiTheme="majorHAnsi"/>
                <w:b/>
              </w:rPr>
            </w:pPr>
            <w:r w:rsidRPr="00A023C2">
              <w:rPr>
                <w:rFonts w:asciiTheme="majorHAnsi" w:hAnsiTheme="majorHAnsi"/>
                <w:b/>
                <w:sz w:val="22"/>
                <w:szCs w:val="22"/>
              </w:rPr>
              <w:t>Social-Emotional Standard(s):</w:t>
            </w:r>
          </w:p>
        </w:tc>
        <w:tc>
          <w:tcPr>
            <w:tcW w:w="9463" w:type="dxa"/>
            <w:gridSpan w:val="2"/>
            <w:vAlign w:val="center"/>
          </w:tcPr>
          <w:p w:rsidR="00CF7987" w:rsidRPr="00A023C2" w:rsidRDefault="006560D3">
            <w:pPr>
              <w:rPr>
                <w:rFonts w:asciiTheme="majorHAnsi" w:hAnsiTheme="majorHAnsi"/>
              </w:rPr>
            </w:pPr>
            <w:r w:rsidRPr="00A023C2">
              <w:rPr>
                <w:rFonts w:asciiTheme="majorHAnsi" w:hAnsiTheme="majorHAnsi"/>
              </w:rPr>
              <w:t>PK.SPC.SA.2 Appropriately name types of emotions (e.g. happy, sad, frustrated) and associate them with different facial expressions, words, and behaviors.</w:t>
            </w:r>
          </w:p>
          <w:p w:rsidR="00CF7987" w:rsidRPr="00A023C2" w:rsidRDefault="006560D3">
            <w:pPr>
              <w:rPr>
                <w:rFonts w:asciiTheme="majorHAnsi" w:hAnsiTheme="majorHAnsi"/>
              </w:rPr>
            </w:pPr>
            <w:r w:rsidRPr="00A023C2">
              <w:rPr>
                <w:rFonts w:asciiTheme="majorHAnsi" w:hAnsiTheme="majorHAnsi"/>
              </w:rPr>
              <w:t>PK.SPC.SA.4 Develop a basic awareness of self as an individual, self within the context of family, a</w:t>
            </w:r>
            <w:r w:rsidRPr="00A023C2">
              <w:rPr>
                <w:rFonts w:asciiTheme="majorHAnsi" w:hAnsiTheme="majorHAnsi"/>
              </w:rPr>
              <w:t xml:space="preserve">nd self within the context of community. </w:t>
            </w:r>
          </w:p>
          <w:p w:rsidR="00CF7987" w:rsidRPr="00A023C2" w:rsidRDefault="006560D3">
            <w:pPr>
              <w:rPr>
                <w:rFonts w:asciiTheme="majorHAnsi" w:hAnsiTheme="majorHAnsi"/>
              </w:rPr>
            </w:pPr>
            <w:r w:rsidRPr="00A023C2">
              <w:rPr>
                <w:rFonts w:asciiTheme="majorHAnsi" w:hAnsiTheme="majorHAnsi"/>
              </w:rPr>
              <w:lastRenderedPageBreak/>
              <w:t>PK.SPC.SA.6 Seek and accept guidance from primary caregivers, teachers, and other familiar adults.</w:t>
            </w:r>
          </w:p>
          <w:p w:rsidR="00CF7987" w:rsidRPr="00A023C2" w:rsidRDefault="006560D3">
            <w:pPr>
              <w:rPr>
                <w:rFonts w:asciiTheme="majorHAnsi" w:hAnsiTheme="majorHAnsi"/>
              </w:rPr>
            </w:pPr>
            <w:r w:rsidRPr="00A023C2">
              <w:rPr>
                <w:rFonts w:asciiTheme="majorHAnsi" w:hAnsiTheme="majorHAnsi"/>
              </w:rPr>
              <w:t xml:space="preserve">PK.SPC.SM.1 Express feelings, needs, opinions, and desires and begin to identify causal relationships. </w:t>
            </w:r>
          </w:p>
          <w:p w:rsidR="00CF7987" w:rsidRPr="00A023C2" w:rsidRDefault="006560D3">
            <w:pPr>
              <w:rPr>
                <w:rFonts w:asciiTheme="majorHAnsi" w:hAnsiTheme="majorHAnsi"/>
              </w:rPr>
            </w:pPr>
            <w:r w:rsidRPr="00A023C2">
              <w:rPr>
                <w:rFonts w:asciiTheme="majorHAnsi" w:hAnsiTheme="majorHAnsi"/>
              </w:rPr>
              <w:t xml:space="preserve"> PK.SPC.</w:t>
            </w:r>
            <w:r w:rsidRPr="00A023C2">
              <w:rPr>
                <w:rFonts w:asciiTheme="majorHAnsi" w:hAnsiTheme="majorHAnsi"/>
              </w:rPr>
              <w:t>1 Show empathy and caring for others.</w:t>
            </w:r>
          </w:p>
          <w:p w:rsidR="00CF7987" w:rsidRPr="00A023C2" w:rsidRDefault="006560D3">
            <w:pPr>
              <w:rPr>
                <w:rFonts w:asciiTheme="majorHAnsi" w:hAnsiTheme="majorHAnsi"/>
              </w:rPr>
            </w:pPr>
            <w:r w:rsidRPr="00A023C2">
              <w:rPr>
                <w:rFonts w:asciiTheme="majorHAnsi" w:hAnsiTheme="majorHAnsi"/>
              </w:rPr>
              <w:t xml:space="preserve">PK.SPC.RS.2 Interact and develop positive relationships with significant adults (e.g., primary caregivers, teachers, and other familiar adults). </w:t>
            </w:r>
          </w:p>
        </w:tc>
      </w:tr>
    </w:tbl>
    <w:p w:rsidR="00CF7987" w:rsidRDefault="00CF7987"/>
    <w:tbl>
      <w:tblPr>
        <w:tblStyle w:val="a3"/>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1608"/>
        <w:gridCol w:w="7316"/>
      </w:tblGrid>
      <w:tr w:rsidR="00CF7987" w:rsidTr="003C509E">
        <w:trPr>
          <w:trHeight w:val="499"/>
        </w:trPr>
        <w:tc>
          <w:tcPr>
            <w:tcW w:w="10795" w:type="dxa"/>
            <w:gridSpan w:val="3"/>
          </w:tcPr>
          <w:p w:rsidR="00CF7987" w:rsidRDefault="006560D3">
            <w:pPr>
              <w:jc w:val="center"/>
              <w:rPr>
                <w:b/>
                <w:sz w:val="28"/>
                <w:szCs w:val="28"/>
              </w:rPr>
            </w:pPr>
            <w:r>
              <w:rPr>
                <w:b/>
                <w:sz w:val="28"/>
                <w:szCs w:val="28"/>
              </w:rPr>
              <w:t>Vocabulary</w:t>
            </w:r>
            <w:r w:rsidR="003C509E">
              <w:rPr>
                <w:b/>
                <w:sz w:val="28"/>
                <w:szCs w:val="28"/>
              </w:rPr>
              <w:t xml:space="preserve"> Instruction</w:t>
            </w:r>
          </w:p>
        </w:tc>
      </w:tr>
      <w:tr w:rsidR="00CF7987" w:rsidTr="003C509E">
        <w:trPr>
          <w:trHeight w:val="1571"/>
        </w:trPr>
        <w:tc>
          <w:tcPr>
            <w:tcW w:w="1871" w:type="dxa"/>
            <w:vAlign w:val="center"/>
          </w:tcPr>
          <w:p w:rsidR="00CF7987" w:rsidRDefault="006560D3" w:rsidP="003C509E">
            <w:pPr>
              <w:jc w:val="center"/>
              <w:rPr>
                <w:b/>
              </w:rPr>
            </w:pPr>
            <w:r>
              <w:rPr>
                <w:b/>
              </w:rPr>
              <w:t>Word</w:t>
            </w:r>
          </w:p>
          <w:p w:rsidR="00CF7987" w:rsidRDefault="006560D3" w:rsidP="003C509E">
            <w:pPr>
              <w:jc w:val="center"/>
              <w:rPr>
                <w:i/>
              </w:rPr>
            </w:pPr>
            <w:r>
              <w:rPr>
                <w:i/>
                <w:sz w:val="22"/>
                <w:szCs w:val="22"/>
              </w:rPr>
              <w:t>In order of appearance</w:t>
            </w:r>
          </w:p>
        </w:tc>
        <w:tc>
          <w:tcPr>
            <w:tcW w:w="1608" w:type="dxa"/>
            <w:vAlign w:val="center"/>
          </w:tcPr>
          <w:p w:rsidR="00CF7987" w:rsidRDefault="006560D3" w:rsidP="003C509E">
            <w:pPr>
              <w:jc w:val="center"/>
              <w:rPr>
                <w:b/>
              </w:rPr>
            </w:pPr>
            <w:r>
              <w:rPr>
                <w:b/>
              </w:rPr>
              <w:t>Child-Friendly Definition</w:t>
            </w:r>
          </w:p>
        </w:tc>
        <w:tc>
          <w:tcPr>
            <w:tcW w:w="7316" w:type="dxa"/>
            <w:vAlign w:val="center"/>
          </w:tcPr>
          <w:p w:rsidR="00CF7987" w:rsidRPr="003C509E" w:rsidRDefault="006560D3" w:rsidP="003C509E">
            <w:pPr>
              <w:jc w:val="center"/>
              <w:rPr>
                <w:b/>
                <w:color w:val="000000"/>
              </w:rPr>
            </w:pPr>
            <w:r>
              <w:rPr>
                <w:b/>
                <w:color w:val="000000"/>
              </w:rPr>
              <w:t>Instructional Strategy</w:t>
            </w:r>
          </w:p>
        </w:tc>
      </w:tr>
      <w:tr w:rsidR="00CF7987" w:rsidTr="003C509E">
        <w:trPr>
          <w:trHeight w:val="822"/>
        </w:trPr>
        <w:tc>
          <w:tcPr>
            <w:tcW w:w="1871" w:type="dxa"/>
          </w:tcPr>
          <w:p w:rsidR="00CF7987" w:rsidRDefault="006560D3">
            <w:r>
              <w:t>Chrysanthemum</w:t>
            </w:r>
          </w:p>
        </w:tc>
        <w:tc>
          <w:tcPr>
            <w:tcW w:w="1608" w:type="dxa"/>
          </w:tcPr>
          <w:p w:rsidR="00CF7987" w:rsidRDefault="006560D3">
            <w:r>
              <w:t>A type of flower</w:t>
            </w:r>
          </w:p>
        </w:tc>
        <w:tc>
          <w:tcPr>
            <w:tcW w:w="7316" w:type="dxa"/>
          </w:tcPr>
          <w:p w:rsidR="00CF7987" w:rsidRDefault="006560D3">
            <w:r>
              <w:t>The teacher will show students a real chrysanthemum flower or a picture of a chrysanthemum for understanding.</w:t>
            </w:r>
            <w:r>
              <w:t xml:space="preserve"> </w:t>
            </w:r>
          </w:p>
        </w:tc>
      </w:tr>
      <w:tr w:rsidR="00CF7987" w:rsidTr="003C509E">
        <w:trPr>
          <w:trHeight w:val="2144"/>
        </w:trPr>
        <w:tc>
          <w:tcPr>
            <w:tcW w:w="1871" w:type="dxa"/>
          </w:tcPr>
          <w:p w:rsidR="00CF7987" w:rsidRDefault="006560D3">
            <w:r>
              <w:t>Scarcely</w:t>
            </w:r>
          </w:p>
        </w:tc>
        <w:tc>
          <w:tcPr>
            <w:tcW w:w="1608" w:type="dxa"/>
          </w:tcPr>
          <w:p w:rsidR="00CF7987" w:rsidRDefault="006560D3">
            <w:r>
              <w:t xml:space="preserve"> Not a lot or barely</w:t>
            </w:r>
          </w:p>
        </w:tc>
        <w:tc>
          <w:tcPr>
            <w:tcW w:w="7316" w:type="dxa"/>
          </w:tcPr>
          <w:p w:rsidR="00CF7987" w:rsidRDefault="006560D3">
            <w:r>
              <w:t>The teacher will say “Chrysanthemum’s name scarcely fits on a name tag.” The teacher will demonstrate writing her own name on a name tag of the appropriate size demonstrating how it will not fit. The teacher can also write the 13-letter name on the board t</w:t>
            </w:r>
            <w:r>
              <w:t>o demonstrate its length.</w:t>
            </w:r>
          </w:p>
        </w:tc>
      </w:tr>
      <w:tr w:rsidR="00CF7987" w:rsidTr="003C509E">
        <w:trPr>
          <w:trHeight w:val="1703"/>
        </w:trPr>
        <w:tc>
          <w:tcPr>
            <w:tcW w:w="1871" w:type="dxa"/>
          </w:tcPr>
          <w:p w:rsidR="00CF7987" w:rsidRDefault="006560D3">
            <w:r>
              <w:t>Wilted</w:t>
            </w:r>
          </w:p>
        </w:tc>
        <w:tc>
          <w:tcPr>
            <w:tcW w:w="1608" w:type="dxa"/>
          </w:tcPr>
          <w:p w:rsidR="00CF7987" w:rsidRDefault="006560D3">
            <w:r>
              <w:t>Drooping or falling</w:t>
            </w:r>
          </w:p>
        </w:tc>
        <w:tc>
          <w:tcPr>
            <w:tcW w:w="7316" w:type="dxa"/>
          </w:tcPr>
          <w:p w:rsidR="00CF7987" w:rsidRDefault="006560D3">
            <w:r>
              <w:t>The teacher will say “Chrysanthemum wilted when her friends teased her.” The teacher will ask the students to stand up and practice wilting by bending over at the waist or dropping to their knees. The t</w:t>
            </w:r>
            <w:r>
              <w:t xml:space="preserve">eacher may also use a wilted flower to demonstrate the word meaning. </w:t>
            </w:r>
          </w:p>
        </w:tc>
      </w:tr>
      <w:tr w:rsidR="00CF7987" w:rsidTr="003C509E">
        <w:trPr>
          <w:trHeight w:val="2144"/>
        </w:trPr>
        <w:tc>
          <w:tcPr>
            <w:tcW w:w="1871" w:type="dxa"/>
          </w:tcPr>
          <w:p w:rsidR="00CF7987" w:rsidRDefault="006560D3">
            <w:r>
              <w:t xml:space="preserve">Dreadful </w:t>
            </w:r>
          </w:p>
        </w:tc>
        <w:tc>
          <w:tcPr>
            <w:tcW w:w="1608" w:type="dxa"/>
          </w:tcPr>
          <w:p w:rsidR="00CF7987" w:rsidRDefault="006560D3">
            <w:r>
              <w:t>Awful or terrible</w:t>
            </w:r>
          </w:p>
        </w:tc>
        <w:tc>
          <w:tcPr>
            <w:tcW w:w="7316" w:type="dxa"/>
          </w:tcPr>
          <w:p w:rsidR="00CF7987" w:rsidRDefault="006560D3">
            <w:r>
              <w:t>The teacher will say “Chrysanthemum thought her name was dreadful when friends teased her.” The teacher will point to Chrysanthemum’s expression in the story</w:t>
            </w:r>
            <w:r>
              <w:t xml:space="preserve"> and have students demonstrate that expression to empathize with the character. The teacher may provide a mirror for students to practice character expressions. </w:t>
            </w:r>
          </w:p>
        </w:tc>
      </w:tr>
      <w:tr w:rsidR="00CF7987" w:rsidTr="003C509E">
        <w:trPr>
          <w:trHeight w:val="1703"/>
        </w:trPr>
        <w:tc>
          <w:tcPr>
            <w:tcW w:w="1871" w:type="dxa"/>
          </w:tcPr>
          <w:p w:rsidR="00CF7987" w:rsidRDefault="006560D3">
            <w:r>
              <w:t xml:space="preserve"> Jealous</w:t>
            </w:r>
          </w:p>
        </w:tc>
        <w:tc>
          <w:tcPr>
            <w:tcW w:w="1608" w:type="dxa"/>
          </w:tcPr>
          <w:p w:rsidR="00CF7987" w:rsidRDefault="006560D3">
            <w:r>
              <w:t xml:space="preserve">Wanting something someone else has </w:t>
            </w:r>
          </w:p>
        </w:tc>
        <w:tc>
          <w:tcPr>
            <w:tcW w:w="7316" w:type="dxa"/>
          </w:tcPr>
          <w:p w:rsidR="00CF7987" w:rsidRDefault="006560D3">
            <w:r>
              <w:t xml:space="preserve">The teacher will say, “Chrysanthemum’s mom said </w:t>
            </w:r>
            <w:r>
              <w:t>friends were jealous of Chrysanthemum. Jealous means you might want something that someone else has. The teacher will use the word throughout the day when wanting a toy that a student may have.</w:t>
            </w:r>
            <w:r>
              <w:t xml:space="preserve"> </w:t>
            </w:r>
          </w:p>
        </w:tc>
      </w:tr>
    </w:tbl>
    <w:p w:rsidR="00CF7987" w:rsidRDefault="00CF7987"/>
    <w:p w:rsidR="00CF7987" w:rsidRDefault="00CF7987"/>
    <w:tbl>
      <w:tblPr>
        <w:tblStyle w:val="a4"/>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9"/>
      </w:tblGrid>
      <w:tr w:rsidR="00CF7987" w:rsidTr="00396B9D">
        <w:trPr>
          <w:trHeight w:val="854"/>
        </w:trPr>
        <w:tc>
          <w:tcPr>
            <w:tcW w:w="10885" w:type="dxa"/>
            <w:gridSpan w:val="3"/>
            <w:vAlign w:val="center"/>
          </w:tcPr>
          <w:p w:rsidR="00CF7987" w:rsidRDefault="006560D3">
            <w:pPr>
              <w:jc w:val="center"/>
              <w:rPr>
                <w:b/>
              </w:rPr>
            </w:pPr>
            <w:r>
              <w:rPr>
                <w:b/>
              </w:rPr>
              <w:t>First Read Aloud</w:t>
            </w:r>
          </w:p>
          <w:p w:rsidR="00CF7987" w:rsidRDefault="003C509E" w:rsidP="003C509E">
            <w:pPr>
              <w:jc w:val="center"/>
              <w:rPr>
                <w:i/>
              </w:rPr>
            </w:pPr>
            <w:r w:rsidRPr="003C509E">
              <w:rPr>
                <w:i/>
              </w:rPr>
              <w:t>Italicized words are a sample teacher script.</w:t>
            </w:r>
          </w:p>
        </w:tc>
      </w:tr>
      <w:tr w:rsidR="00CF7987" w:rsidTr="00396B9D">
        <w:trPr>
          <w:trHeight w:val="454"/>
        </w:trPr>
        <w:tc>
          <w:tcPr>
            <w:tcW w:w="3628" w:type="dxa"/>
            <w:tcBorders>
              <w:bottom w:val="single" w:sz="4" w:space="0" w:color="000000"/>
            </w:tcBorders>
            <w:vAlign w:val="center"/>
          </w:tcPr>
          <w:p w:rsidR="00CF7987" w:rsidRDefault="006560D3">
            <w:pPr>
              <w:jc w:val="center"/>
              <w:rPr>
                <w:b/>
              </w:rPr>
            </w:pPr>
            <w:r>
              <w:rPr>
                <w:b/>
              </w:rPr>
              <w:t>Book Introduction</w:t>
            </w:r>
          </w:p>
        </w:tc>
        <w:tc>
          <w:tcPr>
            <w:tcW w:w="3628" w:type="dxa"/>
            <w:tcBorders>
              <w:bottom w:val="single" w:sz="4" w:space="0" w:color="000000"/>
            </w:tcBorders>
            <w:vAlign w:val="center"/>
          </w:tcPr>
          <w:p w:rsidR="00CF7987" w:rsidRDefault="006560D3">
            <w:pPr>
              <w:jc w:val="center"/>
              <w:rPr>
                <w:b/>
              </w:rPr>
            </w:pPr>
            <w:r>
              <w:rPr>
                <w:b/>
              </w:rPr>
              <w:t>Book Reading</w:t>
            </w:r>
          </w:p>
        </w:tc>
        <w:tc>
          <w:tcPr>
            <w:tcW w:w="3629" w:type="dxa"/>
            <w:tcBorders>
              <w:bottom w:val="single" w:sz="4" w:space="0" w:color="000000"/>
            </w:tcBorders>
            <w:vAlign w:val="center"/>
          </w:tcPr>
          <w:p w:rsidR="00CF7987" w:rsidRDefault="006560D3">
            <w:pPr>
              <w:jc w:val="center"/>
              <w:rPr>
                <w:b/>
              </w:rPr>
            </w:pPr>
            <w:r>
              <w:rPr>
                <w:b/>
              </w:rPr>
              <w:t>After Reading - Discussion</w:t>
            </w:r>
          </w:p>
        </w:tc>
      </w:tr>
      <w:tr w:rsidR="00396B9D" w:rsidTr="00396B9D">
        <w:trPr>
          <w:trHeight w:val="3761"/>
        </w:trPr>
        <w:tc>
          <w:tcPr>
            <w:tcW w:w="3628" w:type="dxa"/>
            <w:tcBorders>
              <w:bottom w:val="nil"/>
            </w:tcBorders>
            <w:vAlign w:val="center"/>
          </w:tcPr>
          <w:p w:rsidR="00396B9D" w:rsidRPr="00396B9D" w:rsidRDefault="00396B9D" w:rsidP="00396B9D">
            <w:pPr>
              <w:jc w:val="center"/>
              <w:rPr>
                <w:rFonts w:cstheme="minorHAnsi"/>
                <w:sz w:val="21"/>
                <w:szCs w:val="21"/>
              </w:rPr>
            </w:pPr>
            <w:r w:rsidRPr="00396B9D">
              <w:rPr>
                <w:rFonts w:cstheme="minorHAnsi"/>
                <w:sz w:val="21"/>
                <w:szCs w:val="21"/>
              </w:rPr>
              <w:t>Share the purpose of your read aloud. Introduce Title.</w:t>
            </w:r>
          </w:p>
          <w:p w:rsidR="00396B9D" w:rsidRPr="00396B9D" w:rsidRDefault="00396B9D" w:rsidP="00396B9D">
            <w:pPr>
              <w:jc w:val="center"/>
              <w:rPr>
                <w:rFonts w:cstheme="minorHAnsi"/>
                <w:sz w:val="21"/>
                <w:szCs w:val="21"/>
              </w:rPr>
            </w:pPr>
            <w:r w:rsidRPr="00396B9D">
              <w:rPr>
                <w:rFonts w:cstheme="minorHAnsi"/>
                <w:sz w:val="21"/>
                <w:szCs w:val="21"/>
              </w:rPr>
              <w:t>Introduce the Character and the problem using illustrations on the front and back cover.</w:t>
            </w:r>
          </w:p>
          <w:p w:rsidR="00396B9D" w:rsidRPr="00396B9D" w:rsidRDefault="00396B9D" w:rsidP="00396B9D">
            <w:pPr>
              <w:jc w:val="center"/>
              <w:rPr>
                <w:rFonts w:cstheme="minorHAnsi"/>
                <w:sz w:val="21"/>
                <w:szCs w:val="21"/>
              </w:rPr>
            </w:pPr>
            <w:r w:rsidRPr="00396B9D">
              <w:rPr>
                <w:rFonts w:cstheme="minorHAnsi"/>
                <w:sz w:val="21"/>
                <w:szCs w:val="21"/>
              </w:rPr>
              <w:t xml:space="preserve">Let’s read to find out _______. </w:t>
            </w:r>
          </w:p>
          <w:p w:rsidR="00396B9D" w:rsidRPr="00396B9D" w:rsidRDefault="00396B9D" w:rsidP="00396B9D">
            <w:pPr>
              <w:rPr>
                <w:rFonts w:cstheme="minorHAnsi"/>
                <w:sz w:val="21"/>
                <w:szCs w:val="21"/>
              </w:rPr>
            </w:pPr>
          </w:p>
          <w:p w:rsidR="00396B9D" w:rsidRPr="00396B9D" w:rsidRDefault="00396B9D" w:rsidP="00396B9D">
            <w:pPr>
              <w:jc w:val="center"/>
              <w:rPr>
                <w:rFonts w:cstheme="minorHAnsi"/>
                <w:i/>
                <w:iCs/>
                <w:sz w:val="21"/>
                <w:szCs w:val="21"/>
              </w:rPr>
            </w:pPr>
          </w:p>
        </w:tc>
        <w:tc>
          <w:tcPr>
            <w:tcW w:w="3628" w:type="dxa"/>
            <w:tcBorders>
              <w:bottom w:val="nil"/>
            </w:tcBorders>
            <w:vAlign w:val="center"/>
          </w:tcPr>
          <w:p w:rsidR="00396B9D" w:rsidRPr="00396B9D" w:rsidRDefault="00396B9D" w:rsidP="00396B9D">
            <w:pPr>
              <w:jc w:val="center"/>
              <w:rPr>
                <w:rFonts w:cstheme="minorHAnsi"/>
                <w:sz w:val="21"/>
                <w:szCs w:val="21"/>
              </w:rPr>
            </w:pPr>
            <w:r w:rsidRPr="00396B9D">
              <w:rPr>
                <w:rFonts w:cstheme="minorHAnsi"/>
                <w:sz w:val="21"/>
                <w:szCs w:val="21"/>
              </w:rPr>
              <w:t xml:space="preserve">Model your thinking as a reader, including the students in discussion. Ask and answer questions to prompt and support student comprehension. Follow your vocabulary instruction plan, making sure to explain specific planned vocabulary. </w:t>
            </w:r>
          </w:p>
        </w:tc>
        <w:tc>
          <w:tcPr>
            <w:tcW w:w="3629" w:type="dxa"/>
            <w:tcBorders>
              <w:bottom w:val="nil"/>
            </w:tcBorders>
            <w:vAlign w:val="center"/>
          </w:tcPr>
          <w:p w:rsidR="00396B9D" w:rsidRDefault="00396B9D" w:rsidP="00396B9D">
            <w:pPr>
              <w:jc w:val="center"/>
              <w:rPr>
                <w:rFonts w:cstheme="minorHAnsi"/>
                <w:sz w:val="21"/>
                <w:szCs w:val="21"/>
              </w:rPr>
            </w:pPr>
            <w:r w:rsidRPr="00396B9D">
              <w:rPr>
                <w:rFonts w:cstheme="minorHAnsi"/>
                <w:sz w:val="21"/>
                <w:szCs w:val="21"/>
              </w:rPr>
              <w:t xml:space="preserve">Return to the purpose statement shared in the intro. Today we read to find out ____. </w:t>
            </w:r>
          </w:p>
          <w:p w:rsidR="00396B9D" w:rsidRPr="00396B9D" w:rsidRDefault="00396B9D" w:rsidP="00396B9D">
            <w:pPr>
              <w:jc w:val="center"/>
              <w:rPr>
                <w:rFonts w:cstheme="minorHAnsi"/>
                <w:sz w:val="21"/>
                <w:szCs w:val="21"/>
              </w:rPr>
            </w:pPr>
            <w:r w:rsidRPr="00396B9D">
              <w:rPr>
                <w:rFonts w:cstheme="minorHAnsi"/>
                <w:sz w:val="21"/>
                <w:szCs w:val="21"/>
              </w:rPr>
              <w:t xml:space="preserve">Ask the students your overarching question. </w:t>
            </w:r>
          </w:p>
          <w:p w:rsidR="00396B9D" w:rsidRDefault="00396B9D" w:rsidP="00396B9D">
            <w:pPr>
              <w:jc w:val="center"/>
              <w:rPr>
                <w:rFonts w:cstheme="minorHAnsi"/>
                <w:sz w:val="21"/>
                <w:szCs w:val="21"/>
              </w:rPr>
            </w:pPr>
            <w:r w:rsidRPr="00396B9D">
              <w:rPr>
                <w:rFonts w:cstheme="minorHAnsi"/>
                <w:sz w:val="21"/>
                <w:szCs w:val="21"/>
              </w:rPr>
              <w:t xml:space="preserve">Prompt and support students in their thinking by including scaffolded, supportive questions to guide them to meet objectives. </w:t>
            </w:r>
          </w:p>
          <w:p w:rsidR="00396B9D" w:rsidRPr="00396B9D" w:rsidRDefault="00396B9D" w:rsidP="00396B9D">
            <w:pPr>
              <w:jc w:val="center"/>
              <w:rPr>
                <w:rFonts w:cstheme="minorHAnsi"/>
                <w:sz w:val="21"/>
                <w:szCs w:val="21"/>
              </w:rPr>
            </w:pPr>
            <w:r w:rsidRPr="00396B9D">
              <w:rPr>
                <w:rFonts w:cstheme="minorHAnsi"/>
                <w:sz w:val="21"/>
                <w:szCs w:val="21"/>
              </w:rPr>
              <w:t xml:space="preserve">Expand on student answers when responding and model correct syntax. </w:t>
            </w:r>
          </w:p>
          <w:p w:rsidR="00396B9D" w:rsidRPr="00396B9D" w:rsidRDefault="00396B9D" w:rsidP="00396B9D">
            <w:pPr>
              <w:jc w:val="center"/>
              <w:rPr>
                <w:rFonts w:cstheme="minorHAnsi"/>
                <w:sz w:val="21"/>
                <w:szCs w:val="21"/>
              </w:rPr>
            </w:pPr>
            <w:r w:rsidRPr="00396B9D">
              <w:rPr>
                <w:rFonts w:cstheme="minorHAnsi"/>
                <w:sz w:val="21"/>
                <w:szCs w:val="21"/>
              </w:rPr>
              <w:t>Encourage students to answer in a complete sentence, modeling sentence starters if needed.</w:t>
            </w:r>
          </w:p>
        </w:tc>
      </w:tr>
      <w:tr w:rsidR="00CF7987" w:rsidTr="00396B9D">
        <w:trPr>
          <w:trHeight w:val="8081"/>
        </w:trPr>
        <w:tc>
          <w:tcPr>
            <w:tcW w:w="3628" w:type="dxa"/>
            <w:tcBorders>
              <w:top w:val="nil"/>
            </w:tcBorders>
            <w:vAlign w:val="center"/>
          </w:tcPr>
          <w:p w:rsidR="00CF7987" w:rsidRPr="00396B9D" w:rsidRDefault="003C509E">
            <w:pPr>
              <w:jc w:val="center"/>
              <w:rPr>
                <w:i/>
                <w:iCs/>
              </w:rPr>
            </w:pPr>
            <w:r>
              <w:rPr>
                <w:sz w:val="22"/>
                <w:szCs w:val="22"/>
              </w:rPr>
              <w:t xml:space="preserve"> </w:t>
            </w:r>
            <w:r w:rsidR="006560D3" w:rsidRPr="00396B9D">
              <w:rPr>
                <w:i/>
                <w:iCs/>
              </w:rPr>
              <w:t xml:space="preserve">“Today we are going to read </w:t>
            </w:r>
            <w:r w:rsidR="006560D3" w:rsidRPr="00396B9D">
              <w:rPr>
                <w:i/>
                <w:iCs/>
              </w:rPr>
              <w:t>Chrysanthemum</w:t>
            </w:r>
            <w:r w:rsidR="006560D3" w:rsidRPr="00396B9D">
              <w:rPr>
                <w:i/>
                <w:iCs/>
              </w:rPr>
              <w:t xml:space="preserve"> by Kevin </w:t>
            </w:r>
            <w:proofErr w:type="spellStart"/>
            <w:r w:rsidR="006560D3" w:rsidRPr="00396B9D">
              <w:rPr>
                <w:i/>
                <w:iCs/>
              </w:rPr>
              <w:t>Henkes</w:t>
            </w:r>
            <w:proofErr w:type="spellEnd"/>
            <w:r w:rsidR="006560D3" w:rsidRPr="00396B9D">
              <w:rPr>
                <w:i/>
                <w:iCs/>
              </w:rPr>
              <w:t xml:space="preserve">. Chrysanthemum really loves her name but her friends do not. I wonder what will happen when she goes to school and her friends make fun of her name. </w:t>
            </w:r>
          </w:p>
          <w:p w:rsidR="00CF7987" w:rsidRPr="00396B9D" w:rsidRDefault="00CF7987">
            <w:pPr>
              <w:jc w:val="center"/>
              <w:rPr>
                <w:i/>
                <w:iCs/>
              </w:rPr>
            </w:pPr>
          </w:p>
          <w:p w:rsidR="00CF7987" w:rsidRDefault="006560D3">
            <w:pPr>
              <w:jc w:val="center"/>
              <w:rPr>
                <w:i/>
                <w:sz w:val="22"/>
                <w:szCs w:val="22"/>
              </w:rPr>
            </w:pPr>
            <w:r w:rsidRPr="00396B9D">
              <w:rPr>
                <w:i/>
                <w:iCs/>
              </w:rPr>
              <w:t>“What do you think Chrysanthemum will do?”</w:t>
            </w:r>
            <w:r w:rsidRPr="00396B9D">
              <w:rPr>
                <w:i/>
              </w:rPr>
              <w:t xml:space="preserve"> </w:t>
            </w:r>
          </w:p>
        </w:tc>
        <w:tc>
          <w:tcPr>
            <w:tcW w:w="3628" w:type="dxa"/>
            <w:tcBorders>
              <w:top w:val="nil"/>
            </w:tcBorders>
            <w:vAlign w:val="center"/>
          </w:tcPr>
          <w:p w:rsidR="00CF7987" w:rsidRPr="00396B9D" w:rsidRDefault="006560D3">
            <w:pPr>
              <w:jc w:val="center"/>
              <w:rPr>
                <w:i/>
                <w:iCs/>
              </w:rPr>
            </w:pPr>
            <w:r w:rsidRPr="00396B9D">
              <w:rPr>
                <w:i/>
                <w:iCs/>
              </w:rPr>
              <w:t xml:space="preserve">Chrysanthemum really thinks her name is perfect. </w:t>
            </w:r>
          </w:p>
          <w:p w:rsidR="00CF7987" w:rsidRPr="00396B9D" w:rsidRDefault="006560D3">
            <w:pPr>
              <w:jc w:val="center"/>
              <w:rPr>
                <w:i/>
                <w:iCs/>
              </w:rPr>
            </w:pPr>
            <w:r w:rsidRPr="00396B9D">
              <w:rPr>
                <w:i/>
                <w:iCs/>
              </w:rPr>
              <w:t>What do you th</w:t>
            </w:r>
            <w:r w:rsidRPr="00396B9D">
              <w:rPr>
                <w:i/>
                <w:iCs/>
              </w:rPr>
              <w:t xml:space="preserve">ink she really likes about her name? </w:t>
            </w:r>
          </w:p>
          <w:p w:rsidR="00CF7987" w:rsidRPr="00396B9D" w:rsidRDefault="006560D3">
            <w:pPr>
              <w:jc w:val="center"/>
              <w:rPr>
                <w:i/>
                <w:iCs/>
              </w:rPr>
            </w:pPr>
            <w:r w:rsidRPr="00396B9D">
              <w:rPr>
                <w:i/>
                <w:iCs/>
              </w:rPr>
              <w:t xml:space="preserve">When she gets to school, she finds out her name scarcely fits on a name tag. How does she feel about that? </w:t>
            </w:r>
          </w:p>
          <w:p w:rsidR="00CF7987" w:rsidRPr="00396B9D" w:rsidRDefault="00CF7987">
            <w:pPr>
              <w:jc w:val="center"/>
              <w:rPr>
                <w:i/>
                <w:iCs/>
              </w:rPr>
            </w:pPr>
          </w:p>
          <w:p w:rsidR="00CF7987" w:rsidRPr="00396B9D" w:rsidRDefault="006560D3">
            <w:pPr>
              <w:jc w:val="center"/>
              <w:rPr>
                <w:i/>
                <w:iCs/>
              </w:rPr>
            </w:pPr>
            <w:r w:rsidRPr="00396B9D">
              <w:rPr>
                <w:i/>
                <w:iCs/>
              </w:rPr>
              <w:t>Supportive Questioning</w:t>
            </w:r>
          </w:p>
          <w:p w:rsidR="00CF7987" w:rsidRPr="00396B9D" w:rsidRDefault="006560D3">
            <w:pPr>
              <w:jc w:val="center"/>
              <w:rPr>
                <w:i/>
                <w:iCs/>
              </w:rPr>
            </w:pPr>
            <w:r w:rsidRPr="00396B9D">
              <w:rPr>
                <w:i/>
                <w:iCs/>
              </w:rPr>
              <w:t xml:space="preserve">“Why do you think Chrysanthemum wilted after her friends teased her? </w:t>
            </w:r>
          </w:p>
          <w:p w:rsidR="00CF7987" w:rsidRPr="00396B9D" w:rsidRDefault="00CF7987">
            <w:pPr>
              <w:jc w:val="center"/>
              <w:rPr>
                <w:i/>
                <w:iCs/>
              </w:rPr>
            </w:pPr>
          </w:p>
          <w:p w:rsidR="00CF7987" w:rsidRPr="00396B9D" w:rsidRDefault="006560D3">
            <w:pPr>
              <w:jc w:val="center"/>
              <w:rPr>
                <w:i/>
                <w:iCs/>
              </w:rPr>
            </w:pPr>
            <w:r w:rsidRPr="00396B9D">
              <w:rPr>
                <w:i/>
                <w:iCs/>
              </w:rPr>
              <w:t xml:space="preserve">“Chrysanthemum </w:t>
            </w:r>
            <w:r w:rsidRPr="00396B9D">
              <w:rPr>
                <w:i/>
                <w:iCs/>
              </w:rPr>
              <w:t>began to feel her name was dreadful, but she did not say anything to her friends about how she felt. Why do you think she kept her feelings to herself?”</w:t>
            </w:r>
          </w:p>
          <w:p w:rsidR="00CF7987" w:rsidRPr="00396B9D" w:rsidRDefault="00CF7987">
            <w:pPr>
              <w:jc w:val="center"/>
              <w:rPr>
                <w:i/>
                <w:iCs/>
              </w:rPr>
            </w:pPr>
          </w:p>
          <w:p w:rsidR="00CF7987" w:rsidRPr="00396B9D" w:rsidRDefault="006560D3">
            <w:pPr>
              <w:jc w:val="center"/>
              <w:rPr>
                <w:i/>
                <w:iCs/>
              </w:rPr>
            </w:pPr>
            <w:r w:rsidRPr="00396B9D">
              <w:rPr>
                <w:i/>
                <w:iCs/>
              </w:rPr>
              <w:t>“Chrysanthemum is walking so slowly and dragging her feet on her way to school. I wonder why she is doing that. What do you think she is feeling?”</w:t>
            </w:r>
          </w:p>
          <w:p w:rsidR="00CF7987" w:rsidRDefault="00CF7987" w:rsidP="00396B9D">
            <w:pPr>
              <w:rPr>
                <w:i/>
                <w:sz w:val="22"/>
                <w:szCs w:val="22"/>
              </w:rPr>
            </w:pPr>
          </w:p>
        </w:tc>
        <w:tc>
          <w:tcPr>
            <w:tcW w:w="3629" w:type="dxa"/>
            <w:tcBorders>
              <w:top w:val="nil"/>
            </w:tcBorders>
            <w:vAlign w:val="center"/>
          </w:tcPr>
          <w:p w:rsidR="00CF7987" w:rsidRPr="00396B9D" w:rsidRDefault="003C509E">
            <w:pPr>
              <w:jc w:val="center"/>
              <w:rPr>
                <w:i/>
                <w:iCs/>
              </w:rPr>
            </w:pPr>
            <w:r>
              <w:rPr>
                <w:sz w:val="22"/>
                <w:szCs w:val="22"/>
              </w:rPr>
              <w:t xml:space="preserve"> </w:t>
            </w:r>
            <w:r w:rsidR="006560D3" w:rsidRPr="00396B9D">
              <w:rPr>
                <w:i/>
                <w:iCs/>
              </w:rPr>
              <w:t xml:space="preserve">“Today we read a story about Chrysanthemum who really loved her special flower name, but changed her feelings when her friends teased her about her name. </w:t>
            </w:r>
          </w:p>
          <w:p w:rsidR="00CF7987" w:rsidRPr="00396B9D" w:rsidRDefault="006560D3">
            <w:pPr>
              <w:jc w:val="center"/>
              <w:rPr>
                <w:i/>
                <w:iCs/>
              </w:rPr>
            </w:pPr>
            <w:r w:rsidRPr="00396B9D">
              <w:rPr>
                <w:i/>
                <w:iCs/>
              </w:rPr>
              <w:t>Why did Chrysanthemum’s feelings abo</w:t>
            </w:r>
            <w:r w:rsidRPr="00396B9D">
              <w:rPr>
                <w:i/>
                <w:iCs/>
              </w:rPr>
              <w:t>ut her name change?”</w:t>
            </w:r>
          </w:p>
          <w:p w:rsidR="00CF7987" w:rsidRPr="00396B9D" w:rsidRDefault="00CF7987">
            <w:pPr>
              <w:jc w:val="center"/>
              <w:rPr>
                <w:i/>
                <w:iCs/>
              </w:rPr>
            </w:pPr>
          </w:p>
          <w:p w:rsidR="00CF7987" w:rsidRPr="00396B9D" w:rsidRDefault="006560D3">
            <w:pPr>
              <w:jc w:val="center"/>
              <w:rPr>
                <w:i/>
                <w:iCs/>
              </w:rPr>
            </w:pPr>
            <w:r w:rsidRPr="00396B9D">
              <w:rPr>
                <w:i/>
                <w:iCs/>
              </w:rPr>
              <w:t>“Let’s go back and look at Chrysanthemum’s face and expressions in the story.</w:t>
            </w:r>
            <w:r w:rsidRPr="00396B9D">
              <w:rPr>
                <w:i/>
                <w:iCs/>
              </w:rPr>
              <w:t xml:space="preserve"> How do you know from her face that she is feeling proud, excited, dreadful, wilted, embarrassed, etc.?” </w:t>
            </w:r>
          </w:p>
          <w:p w:rsidR="00CF7987" w:rsidRPr="00396B9D" w:rsidRDefault="00CF7987">
            <w:pPr>
              <w:jc w:val="center"/>
              <w:rPr>
                <w:i/>
                <w:iCs/>
              </w:rPr>
            </w:pPr>
          </w:p>
          <w:p w:rsidR="00CF7987" w:rsidRDefault="00CF7987">
            <w:pPr>
              <w:rPr>
                <w:i/>
                <w:sz w:val="22"/>
                <w:szCs w:val="22"/>
              </w:rPr>
            </w:pPr>
          </w:p>
        </w:tc>
      </w:tr>
    </w:tbl>
    <w:p w:rsidR="00CF7987" w:rsidRDefault="00CF7987"/>
    <w:tbl>
      <w:tblPr>
        <w:tblStyle w:val="a5"/>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9"/>
      </w:tblGrid>
      <w:tr w:rsidR="00CF7987" w:rsidTr="00B3737B">
        <w:trPr>
          <w:trHeight w:val="764"/>
        </w:trPr>
        <w:tc>
          <w:tcPr>
            <w:tcW w:w="10885" w:type="dxa"/>
            <w:gridSpan w:val="3"/>
            <w:vAlign w:val="center"/>
          </w:tcPr>
          <w:p w:rsidR="00CF7987" w:rsidRDefault="006560D3">
            <w:pPr>
              <w:jc w:val="center"/>
              <w:rPr>
                <w:b/>
              </w:rPr>
            </w:pPr>
            <w:r>
              <w:rPr>
                <w:b/>
              </w:rPr>
              <w:t>Second Read Aloud</w:t>
            </w:r>
          </w:p>
          <w:p w:rsidR="00CF7987" w:rsidRDefault="00396B9D" w:rsidP="00396B9D">
            <w:pPr>
              <w:jc w:val="center"/>
              <w:rPr>
                <w:i/>
              </w:rPr>
            </w:pPr>
            <w:r w:rsidRPr="00396B9D">
              <w:rPr>
                <w:i/>
              </w:rPr>
              <w:t>Italicized words are a sample teacher script.</w:t>
            </w:r>
          </w:p>
        </w:tc>
      </w:tr>
      <w:tr w:rsidR="00CF7987" w:rsidTr="00B3737B">
        <w:trPr>
          <w:trHeight w:val="732"/>
        </w:trPr>
        <w:tc>
          <w:tcPr>
            <w:tcW w:w="3628" w:type="dxa"/>
            <w:tcBorders>
              <w:bottom w:val="single" w:sz="4" w:space="0" w:color="000000"/>
            </w:tcBorders>
            <w:vAlign w:val="center"/>
          </w:tcPr>
          <w:p w:rsidR="00CF7987" w:rsidRDefault="006560D3">
            <w:pPr>
              <w:jc w:val="center"/>
              <w:rPr>
                <w:b/>
              </w:rPr>
            </w:pPr>
            <w:r>
              <w:rPr>
                <w:b/>
              </w:rPr>
              <w:t>Book Introduction</w:t>
            </w:r>
          </w:p>
        </w:tc>
        <w:tc>
          <w:tcPr>
            <w:tcW w:w="3628" w:type="dxa"/>
            <w:tcBorders>
              <w:bottom w:val="single" w:sz="4" w:space="0" w:color="000000"/>
            </w:tcBorders>
            <w:vAlign w:val="center"/>
          </w:tcPr>
          <w:p w:rsidR="00CF7987" w:rsidRDefault="006560D3">
            <w:pPr>
              <w:jc w:val="center"/>
              <w:rPr>
                <w:b/>
              </w:rPr>
            </w:pPr>
            <w:r>
              <w:rPr>
                <w:b/>
              </w:rPr>
              <w:t>Book Reading</w:t>
            </w:r>
          </w:p>
        </w:tc>
        <w:tc>
          <w:tcPr>
            <w:tcW w:w="3629" w:type="dxa"/>
            <w:tcBorders>
              <w:bottom w:val="single" w:sz="4" w:space="0" w:color="000000"/>
            </w:tcBorders>
            <w:vAlign w:val="center"/>
          </w:tcPr>
          <w:p w:rsidR="00CF7987" w:rsidRDefault="006560D3">
            <w:pPr>
              <w:jc w:val="center"/>
              <w:rPr>
                <w:b/>
              </w:rPr>
            </w:pPr>
            <w:r>
              <w:rPr>
                <w:b/>
              </w:rPr>
              <w:t>After Reading - Discussion</w:t>
            </w:r>
          </w:p>
        </w:tc>
      </w:tr>
      <w:tr w:rsidR="00B3737B" w:rsidTr="00B3737B">
        <w:trPr>
          <w:trHeight w:val="4193"/>
        </w:trPr>
        <w:tc>
          <w:tcPr>
            <w:tcW w:w="3628"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Show students the book, reminding them that they have previously read this. Ask some questions about the character and the problem.</w:t>
            </w:r>
          </w:p>
          <w:p w:rsidR="00B3737B" w:rsidRPr="00B3737B" w:rsidRDefault="00B3737B" w:rsidP="00B3737B">
            <w:pPr>
              <w:jc w:val="center"/>
              <w:rPr>
                <w:rFonts w:cstheme="minorHAnsi"/>
                <w:sz w:val="20"/>
                <w:szCs w:val="20"/>
              </w:rPr>
            </w:pPr>
            <w:r w:rsidRPr="00B3737B">
              <w:rPr>
                <w:rFonts w:cstheme="minorHAnsi"/>
                <w:sz w:val="20"/>
                <w:szCs w:val="20"/>
              </w:rPr>
              <w:t>State your purpose: Today we are going to read to ________</w:t>
            </w:r>
          </w:p>
          <w:p w:rsidR="00B3737B" w:rsidRPr="00B3737B" w:rsidRDefault="00B3737B" w:rsidP="00B3737B">
            <w:pPr>
              <w:jc w:val="center"/>
              <w:rPr>
                <w:rFonts w:cstheme="minorHAnsi"/>
                <w:sz w:val="20"/>
                <w:szCs w:val="20"/>
              </w:rPr>
            </w:pPr>
          </w:p>
          <w:p w:rsidR="00B3737B" w:rsidRPr="00B3737B" w:rsidRDefault="00B3737B" w:rsidP="00B3737B">
            <w:pPr>
              <w:rPr>
                <w:rFonts w:cstheme="minorHAnsi"/>
                <w:sz w:val="20"/>
                <w:szCs w:val="20"/>
              </w:rPr>
            </w:pPr>
          </w:p>
          <w:p w:rsidR="00B3737B" w:rsidRPr="00B3737B" w:rsidRDefault="00B3737B" w:rsidP="00B3737B">
            <w:pPr>
              <w:jc w:val="center"/>
              <w:rPr>
                <w:rFonts w:cstheme="minorHAnsi"/>
                <w:sz w:val="20"/>
                <w:szCs w:val="20"/>
              </w:rPr>
            </w:pPr>
            <w:r w:rsidRPr="00B3737B">
              <w:rPr>
                <w:rFonts w:cstheme="minorHAnsi"/>
                <w:sz w:val="20"/>
                <w:szCs w:val="20"/>
              </w:rPr>
              <w:t xml:space="preserve"> </w:t>
            </w:r>
          </w:p>
          <w:p w:rsidR="00B3737B" w:rsidRPr="00B3737B" w:rsidRDefault="00B3737B" w:rsidP="00B3737B">
            <w:pPr>
              <w:jc w:val="center"/>
              <w:rPr>
                <w:rFonts w:cstheme="minorHAnsi"/>
                <w:i/>
                <w:iCs/>
                <w:sz w:val="20"/>
                <w:szCs w:val="20"/>
              </w:rPr>
            </w:pPr>
          </w:p>
        </w:tc>
        <w:tc>
          <w:tcPr>
            <w:tcW w:w="3628"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While reading, remember to explicitly teach vocabulary.</w:t>
            </w:r>
          </w:p>
          <w:p w:rsidR="00B3737B" w:rsidRPr="00B3737B" w:rsidRDefault="00B3737B" w:rsidP="00B3737B">
            <w:pPr>
              <w:jc w:val="center"/>
              <w:rPr>
                <w:rFonts w:cstheme="minorHAnsi"/>
                <w:sz w:val="20"/>
                <w:szCs w:val="20"/>
              </w:rPr>
            </w:pPr>
            <w:r w:rsidRPr="00B3737B">
              <w:rPr>
                <w:rFonts w:cstheme="minorHAnsi"/>
                <w:sz w:val="20"/>
                <w:szCs w:val="20"/>
              </w:rPr>
              <w:t>Model your thinking as a reader, including the students in discussion. Ask and answer questions to prompt and support student comprehension.</w:t>
            </w:r>
          </w:p>
          <w:p w:rsidR="00B3737B" w:rsidRPr="00B3737B" w:rsidRDefault="00B3737B" w:rsidP="00B3737B">
            <w:pPr>
              <w:jc w:val="center"/>
              <w:rPr>
                <w:rFonts w:cstheme="minorHAnsi"/>
                <w:sz w:val="20"/>
                <w:szCs w:val="20"/>
              </w:rPr>
            </w:pPr>
          </w:p>
          <w:p w:rsidR="00B3737B" w:rsidRPr="00B3737B" w:rsidRDefault="00B3737B" w:rsidP="00B3737B">
            <w:pPr>
              <w:jc w:val="center"/>
              <w:rPr>
                <w:rFonts w:cstheme="minorHAnsi"/>
                <w:sz w:val="20"/>
                <w:szCs w:val="20"/>
              </w:rPr>
            </w:pPr>
          </w:p>
          <w:p w:rsidR="00B3737B" w:rsidRPr="00B3737B" w:rsidRDefault="00B3737B" w:rsidP="00B3737B">
            <w:pPr>
              <w:jc w:val="center"/>
              <w:rPr>
                <w:rFonts w:cstheme="minorHAnsi"/>
                <w:sz w:val="20"/>
                <w:szCs w:val="20"/>
              </w:rPr>
            </w:pPr>
          </w:p>
          <w:p w:rsidR="00B3737B" w:rsidRPr="00B3737B" w:rsidRDefault="00B3737B" w:rsidP="00B3737B">
            <w:pPr>
              <w:jc w:val="center"/>
              <w:rPr>
                <w:rFonts w:cstheme="minorHAnsi"/>
                <w:sz w:val="20"/>
                <w:szCs w:val="20"/>
              </w:rPr>
            </w:pPr>
          </w:p>
        </w:tc>
        <w:tc>
          <w:tcPr>
            <w:tcW w:w="3629"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 xml:space="preserve">Return to the purpose statement shared in the intro. Today we read to find out ____. Ask the students your overarching question. </w:t>
            </w:r>
          </w:p>
          <w:p w:rsidR="00B3737B" w:rsidRPr="00B3737B" w:rsidRDefault="00B3737B" w:rsidP="00B3737B">
            <w:pPr>
              <w:jc w:val="center"/>
              <w:rPr>
                <w:rFonts w:cstheme="minorHAnsi"/>
                <w:sz w:val="20"/>
                <w:szCs w:val="20"/>
              </w:rPr>
            </w:pPr>
            <w:r w:rsidRPr="00B3737B">
              <w:rPr>
                <w:rFonts w:cstheme="minorHAnsi"/>
                <w:sz w:val="20"/>
                <w:szCs w:val="20"/>
              </w:rPr>
              <w:t xml:space="preserve">Prompt and support students in their thinking by including scaffolded, supportive questions to guide them to meet objectives. If able, you can ask students questions that go beyond the text. </w:t>
            </w:r>
          </w:p>
          <w:p w:rsidR="00B3737B" w:rsidRPr="00B3737B" w:rsidRDefault="00B3737B" w:rsidP="00B3737B">
            <w:pPr>
              <w:jc w:val="center"/>
              <w:rPr>
                <w:rFonts w:cstheme="minorHAnsi"/>
                <w:sz w:val="20"/>
                <w:szCs w:val="20"/>
              </w:rPr>
            </w:pPr>
            <w:r w:rsidRPr="00B3737B">
              <w:rPr>
                <w:rFonts w:cstheme="minorHAnsi"/>
                <w:sz w:val="20"/>
                <w:szCs w:val="20"/>
              </w:rPr>
              <w:t xml:space="preserve">Expand on student answers when responding and model correct syntax. </w:t>
            </w:r>
          </w:p>
          <w:p w:rsidR="00B3737B" w:rsidRPr="00B3737B" w:rsidRDefault="00B3737B" w:rsidP="00B3737B">
            <w:pPr>
              <w:jc w:val="center"/>
              <w:rPr>
                <w:rFonts w:cstheme="minorHAnsi"/>
                <w:sz w:val="20"/>
                <w:szCs w:val="20"/>
              </w:rPr>
            </w:pPr>
            <w:r w:rsidRPr="00B3737B">
              <w:rPr>
                <w:rFonts w:cstheme="minorHAnsi"/>
                <w:sz w:val="20"/>
                <w:szCs w:val="20"/>
              </w:rPr>
              <w:t>Encourage students to answer in a complete sentence, modeling sentence starters if needed.</w:t>
            </w:r>
          </w:p>
          <w:p w:rsidR="00B3737B" w:rsidRPr="00B3737B" w:rsidRDefault="00B3737B" w:rsidP="00B3737B">
            <w:pPr>
              <w:jc w:val="center"/>
              <w:rPr>
                <w:rFonts w:cstheme="minorHAnsi"/>
                <w:i/>
                <w:sz w:val="20"/>
                <w:szCs w:val="20"/>
              </w:rPr>
            </w:pPr>
          </w:p>
        </w:tc>
      </w:tr>
      <w:tr w:rsidR="00B3737B" w:rsidTr="00B3737B">
        <w:trPr>
          <w:trHeight w:val="6983"/>
        </w:trPr>
        <w:tc>
          <w:tcPr>
            <w:tcW w:w="3628" w:type="dxa"/>
            <w:tcBorders>
              <w:top w:val="nil"/>
            </w:tcBorders>
            <w:vAlign w:val="center"/>
          </w:tcPr>
          <w:p w:rsidR="00B3737B" w:rsidRPr="00B3737B" w:rsidRDefault="00B3737B" w:rsidP="00B3737B">
            <w:pPr>
              <w:jc w:val="center"/>
              <w:rPr>
                <w:i/>
                <w:iCs/>
              </w:rPr>
            </w:pPr>
            <w:r w:rsidRPr="00B3737B">
              <w:rPr>
                <w:i/>
                <w:iCs/>
              </w:rPr>
              <w:t>“We read the story of Chrysanthemum. Chrysanthemum thought her name was absolutely perfect until she started school.</w:t>
            </w:r>
          </w:p>
          <w:p w:rsidR="00B3737B" w:rsidRPr="00B3737B" w:rsidRDefault="00B3737B" w:rsidP="00B3737B">
            <w:pPr>
              <w:jc w:val="center"/>
              <w:rPr>
                <w:i/>
                <w:iCs/>
              </w:rPr>
            </w:pPr>
            <w:r w:rsidRPr="00B3737B">
              <w:rPr>
                <w:i/>
                <w:iCs/>
              </w:rPr>
              <w:t>What happened at school to change her feelings?</w:t>
            </w:r>
          </w:p>
          <w:p w:rsidR="00B3737B" w:rsidRPr="00B3737B" w:rsidRDefault="00B3737B" w:rsidP="00B3737B">
            <w:pPr>
              <w:jc w:val="center"/>
              <w:rPr>
                <w:i/>
                <w:iCs/>
              </w:rPr>
            </w:pPr>
            <w:r w:rsidRPr="00B3737B">
              <w:rPr>
                <w:i/>
                <w:iCs/>
              </w:rPr>
              <w:t>What did Chrysanthemum’s friends do?</w:t>
            </w:r>
          </w:p>
          <w:p w:rsidR="00B3737B" w:rsidRPr="00B3737B" w:rsidRDefault="00B3737B" w:rsidP="00B3737B">
            <w:pPr>
              <w:jc w:val="center"/>
              <w:rPr>
                <w:i/>
                <w:iCs/>
              </w:rPr>
            </w:pPr>
            <w:r w:rsidRPr="00B3737B">
              <w:rPr>
                <w:i/>
                <w:iCs/>
              </w:rPr>
              <w:t>What did Chrysanthemum do?</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Today we are going to reread the story to find out how Chrysanthemum’s friends might be feeling and how Chrysanthemum’s family and teachers can help her solve her problems.</w:t>
            </w:r>
          </w:p>
        </w:tc>
        <w:tc>
          <w:tcPr>
            <w:tcW w:w="3628" w:type="dxa"/>
            <w:tcBorders>
              <w:top w:val="nil"/>
            </w:tcBorders>
            <w:vAlign w:val="center"/>
          </w:tcPr>
          <w:p w:rsidR="00B3737B" w:rsidRPr="00B3737B" w:rsidRDefault="00B3737B" w:rsidP="00B3737B">
            <w:pPr>
              <w:jc w:val="center"/>
              <w:rPr>
                <w:i/>
                <w:iCs/>
              </w:rPr>
            </w:pPr>
            <w:r w:rsidRPr="00B3737B">
              <w:rPr>
                <w:i/>
                <w:iCs/>
              </w:rPr>
              <w:t>“Chrysanthemum’s friends thought her name scarcely fit on a nametag and started to tease her. Why do you think they were teasing her? I wonder what they were feeling.”</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“Chrysanthemum’s mom suggested her friends were jealous.</w:t>
            </w:r>
          </w:p>
          <w:p w:rsidR="00B3737B" w:rsidRPr="00B3737B" w:rsidRDefault="00B3737B" w:rsidP="00B3737B">
            <w:pPr>
              <w:jc w:val="center"/>
              <w:rPr>
                <w:i/>
                <w:iCs/>
              </w:rPr>
            </w:pPr>
            <w:r w:rsidRPr="00B3737B">
              <w:rPr>
                <w:i/>
                <w:iCs/>
              </w:rPr>
              <w:t>Why do you think they might be jealous of Chrysanthemum’s name?”</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“After Mrs. Twinkle told students her flower name, why do you think Chrysanthemum’s friends wanted to be named after flowers too?”</w:t>
            </w:r>
          </w:p>
          <w:p w:rsidR="00B3737B" w:rsidRPr="00B3737B" w:rsidRDefault="00B3737B" w:rsidP="00B3737B">
            <w:pPr>
              <w:jc w:val="center"/>
              <w:rPr>
                <w:i/>
                <w:iCs/>
              </w:rPr>
            </w:pPr>
          </w:p>
        </w:tc>
        <w:tc>
          <w:tcPr>
            <w:tcW w:w="3629" w:type="dxa"/>
            <w:tcBorders>
              <w:top w:val="nil"/>
            </w:tcBorders>
            <w:vAlign w:val="center"/>
          </w:tcPr>
          <w:p w:rsidR="00B3737B" w:rsidRPr="00B3737B" w:rsidRDefault="00B3737B" w:rsidP="00B3737B">
            <w:pPr>
              <w:jc w:val="center"/>
              <w:rPr>
                <w:i/>
                <w:iCs/>
              </w:rPr>
            </w:pPr>
            <w:r w:rsidRPr="00B3737B">
              <w:rPr>
                <w:i/>
                <w:iCs/>
              </w:rPr>
              <w:t>“Adults can help solve problems.</w:t>
            </w:r>
          </w:p>
          <w:p w:rsidR="00B3737B" w:rsidRPr="00B3737B" w:rsidRDefault="00B3737B" w:rsidP="00B3737B">
            <w:pPr>
              <w:jc w:val="center"/>
              <w:rPr>
                <w:i/>
                <w:iCs/>
              </w:rPr>
            </w:pPr>
            <w:r w:rsidRPr="00B3737B">
              <w:rPr>
                <w:i/>
                <w:iCs/>
              </w:rPr>
              <w:t>What was Chrysanthemum’s problem? Chrysanthemum told her family about what happened.</w:t>
            </w:r>
          </w:p>
          <w:p w:rsidR="00B3737B" w:rsidRPr="00B3737B" w:rsidRDefault="00B3737B" w:rsidP="00B3737B">
            <w:pPr>
              <w:jc w:val="center"/>
              <w:rPr>
                <w:i/>
                <w:iCs/>
              </w:rPr>
            </w:pPr>
            <w:r w:rsidRPr="00B3737B">
              <w:rPr>
                <w:i/>
                <w:iCs/>
              </w:rPr>
              <w:t>How did her family and the music teacher help her?”</w:t>
            </w:r>
          </w:p>
          <w:p w:rsidR="00B3737B" w:rsidRPr="00B3737B" w:rsidRDefault="00B3737B" w:rsidP="00B3737B">
            <w:pPr>
              <w:jc w:val="center"/>
              <w:rPr>
                <w:i/>
                <w:iCs/>
              </w:rPr>
            </w:pPr>
          </w:p>
          <w:p w:rsidR="00B3737B" w:rsidRPr="00B3737B" w:rsidRDefault="00B3737B" w:rsidP="00B3737B">
            <w:pPr>
              <w:jc w:val="center"/>
              <w:rPr>
                <w:i/>
                <w:iCs/>
                <w:u w:val="single"/>
              </w:rPr>
            </w:pPr>
            <w:r w:rsidRPr="00B3737B">
              <w:rPr>
                <w:i/>
                <w:iCs/>
              </w:rPr>
              <w:t>“Today we read to find out more about how Chrysanthemum’s friends might be feeling jealous. We also learned how adults can help you when you are feeling sad. Why is it important to tell others how you are feeling?”</w:t>
            </w:r>
          </w:p>
        </w:tc>
      </w:tr>
    </w:tbl>
    <w:p w:rsidR="00CF7987" w:rsidRDefault="00CF7987"/>
    <w:tbl>
      <w:tblPr>
        <w:tblStyle w:val="a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3122"/>
        <w:gridCol w:w="4730"/>
      </w:tblGrid>
      <w:tr w:rsidR="00CF7987" w:rsidTr="00B3737B">
        <w:trPr>
          <w:trHeight w:val="863"/>
        </w:trPr>
        <w:tc>
          <w:tcPr>
            <w:tcW w:w="10975" w:type="dxa"/>
            <w:gridSpan w:val="3"/>
            <w:vAlign w:val="center"/>
          </w:tcPr>
          <w:p w:rsidR="00B3737B" w:rsidRPr="00B3737B" w:rsidRDefault="00B3737B" w:rsidP="00B3737B">
            <w:pPr>
              <w:jc w:val="center"/>
              <w:rPr>
                <w:b/>
              </w:rPr>
            </w:pPr>
            <w:r w:rsidRPr="00B3737B">
              <w:rPr>
                <w:b/>
              </w:rPr>
              <w:lastRenderedPageBreak/>
              <w:t>Third Read Aloud</w:t>
            </w:r>
          </w:p>
          <w:p w:rsidR="00CF7987" w:rsidRPr="00B3737B" w:rsidRDefault="00B3737B" w:rsidP="00B3737B">
            <w:pPr>
              <w:jc w:val="center"/>
              <w:rPr>
                <w:i/>
                <w:iCs/>
              </w:rPr>
            </w:pPr>
            <w:r w:rsidRPr="00B3737B">
              <w:rPr>
                <w:bCs/>
                <w:i/>
                <w:iCs/>
              </w:rPr>
              <w:t>Italicized words are a sample teacher script.</w:t>
            </w:r>
          </w:p>
        </w:tc>
      </w:tr>
      <w:tr w:rsidR="00CF7987" w:rsidTr="00B3737B">
        <w:trPr>
          <w:trHeight w:val="553"/>
        </w:trPr>
        <w:tc>
          <w:tcPr>
            <w:tcW w:w="3123" w:type="dxa"/>
            <w:tcBorders>
              <w:bottom w:val="single" w:sz="4" w:space="0" w:color="000000"/>
            </w:tcBorders>
            <w:vAlign w:val="center"/>
          </w:tcPr>
          <w:p w:rsidR="00CF7987" w:rsidRDefault="006560D3">
            <w:pPr>
              <w:jc w:val="center"/>
              <w:rPr>
                <w:b/>
              </w:rPr>
            </w:pPr>
            <w:r>
              <w:rPr>
                <w:b/>
              </w:rPr>
              <w:t>Book Introduction</w:t>
            </w:r>
          </w:p>
        </w:tc>
        <w:tc>
          <w:tcPr>
            <w:tcW w:w="3122" w:type="dxa"/>
            <w:tcBorders>
              <w:bottom w:val="single" w:sz="4" w:space="0" w:color="000000"/>
            </w:tcBorders>
            <w:vAlign w:val="center"/>
          </w:tcPr>
          <w:p w:rsidR="00CF7987" w:rsidRDefault="006560D3">
            <w:pPr>
              <w:jc w:val="center"/>
              <w:rPr>
                <w:b/>
              </w:rPr>
            </w:pPr>
            <w:r>
              <w:rPr>
                <w:b/>
              </w:rPr>
              <w:t>Book Reading</w:t>
            </w:r>
          </w:p>
        </w:tc>
        <w:tc>
          <w:tcPr>
            <w:tcW w:w="4730" w:type="dxa"/>
            <w:tcBorders>
              <w:bottom w:val="single" w:sz="4" w:space="0" w:color="000000"/>
            </w:tcBorders>
            <w:vAlign w:val="center"/>
          </w:tcPr>
          <w:p w:rsidR="00CF7987" w:rsidRDefault="006560D3">
            <w:pPr>
              <w:jc w:val="center"/>
              <w:rPr>
                <w:b/>
              </w:rPr>
            </w:pPr>
            <w:r>
              <w:rPr>
                <w:b/>
              </w:rPr>
              <w:t>After Reading - Discussion</w:t>
            </w:r>
          </w:p>
        </w:tc>
      </w:tr>
      <w:tr w:rsidR="00B3737B" w:rsidTr="00B3737B">
        <w:trPr>
          <w:trHeight w:val="3203"/>
        </w:trPr>
        <w:tc>
          <w:tcPr>
            <w:tcW w:w="3123"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 xml:space="preserve">Show students the book, reminding them that they have previously read this. Ask some questions about the character and the problem. State the purpose for reading. </w:t>
            </w:r>
          </w:p>
          <w:p w:rsidR="00B3737B" w:rsidRPr="00B3737B" w:rsidRDefault="00B3737B" w:rsidP="00B3737B">
            <w:pPr>
              <w:jc w:val="center"/>
              <w:rPr>
                <w:rFonts w:cstheme="minorHAnsi"/>
                <w:i/>
                <w:iCs/>
                <w:sz w:val="20"/>
                <w:szCs w:val="20"/>
              </w:rPr>
            </w:pPr>
          </w:p>
          <w:p w:rsidR="00B3737B" w:rsidRPr="00B3737B" w:rsidRDefault="00B3737B" w:rsidP="00B3737B">
            <w:pPr>
              <w:jc w:val="center"/>
              <w:rPr>
                <w:rFonts w:cstheme="minorHAnsi"/>
                <w:i/>
                <w:iCs/>
                <w:sz w:val="20"/>
                <w:szCs w:val="20"/>
              </w:rPr>
            </w:pPr>
          </w:p>
        </w:tc>
        <w:tc>
          <w:tcPr>
            <w:tcW w:w="3122"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4730" w:type="dxa"/>
            <w:tcBorders>
              <w:bottom w:val="nil"/>
            </w:tcBorders>
            <w:vAlign w:val="center"/>
          </w:tcPr>
          <w:p w:rsidR="00B3737B" w:rsidRPr="00B3737B" w:rsidRDefault="00B3737B" w:rsidP="00B3737B">
            <w:pPr>
              <w:jc w:val="center"/>
              <w:rPr>
                <w:rFonts w:cstheme="minorHAnsi"/>
                <w:sz w:val="20"/>
                <w:szCs w:val="20"/>
              </w:rPr>
            </w:pPr>
            <w:r w:rsidRPr="00B3737B">
              <w:rPr>
                <w:rFonts w:cstheme="minorHAnsi"/>
                <w:sz w:val="20"/>
                <w:szCs w:val="20"/>
              </w:rPr>
              <w:t xml:space="preserve">Reinforce the purpose to students. </w:t>
            </w:r>
          </w:p>
          <w:p w:rsidR="00B3737B" w:rsidRPr="00B3737B" w:rsidRDefault="00B3737B" w:rsidP="00B3737B">
            <w:pPr>
              <w:jc w:val="center"/>
              <w:rPr>
                <w:rFonts w:cstheme="minorHAnsi"/>
                <w:i/>
                <w:iCs/>
                <w:sz w:val="20"/>
                <w:szCs w:val="20"/>
              </w:rPr>
            </w:pPr>
            <w:r w:rsidRPr="00B3737B">
              <w:rPr>
                <w:rFonts w:cstheme="minorHAnsi"/>
                <w:sz w:val="20"/>
                <w:szCs w:val="20"/>
              </w:rPr>
              <w:t>“Today you were able to reconstruct this story using key details. You told me ______.”</w:t>
            </w:r>
          </w:p>
          <w:p w:rsidR="00B3737B" w:rsidRPr="00B3737B" w:rsidRDefault="00B3737B" w:rsidP="00B3737B">
            <w:pPr>
              <w:jc w:val="center"/>
              <w:rPr>
                <w:rFonts w:cstheme="minorHAnsi"/>
                <w:sz w:val="20"/>
                <w:szCs w:val="20"/>
              </w:rPr>
            </w:pPr>
            <w:r w:rsidRPr="00B3737B">
              <w:rPr>
                <w:rFonts w:cstheme="minorHAnsi"/>
                <w:sz w:val="20"/>
                <w:szCs w:val="20"/>
              </w:rPr>
              <w:t>Have students evaluate the book. Ask them what parts they like or do not like and why.</w:t>
            </w:r>
          </w:p>
          <w:p w:rsidR="00B3737B" w:rsidRPr="00B3737B" w:rsidRDefault="00B3737B" w:rsidP="00B3737B">
            <w:pPr>
              <w:jc w:val="center"/>
              <w:rPr>
                <w:rFonts w:cstheme="minorHAnsi"/>
                <w:sz w:val="20"/>
                <w:szCs w:val="20"/>
              </w:rPr>
            </w:pPr>
            <w:r w:rsidRPr="00B3737B">
              <w:rPr>
                <w:rFonts w:cstheme="minorHAnsi"/>
                <w:sz w:val="20"/>
                <w:szCs w:val="20"/>
              </w:rPr>
              <w:t xml:space="preserve">  </w:t>
            </w:r>
          </w:p>
          <w:p w:rsidR="00B3737B" w:rsidRPr="00B3737B" w:rsidRDefault="00B3737B" w:rsidP="00B3737B">
            <w:pPr>
              <w:jc w:val="center"/>
              <w:rPr>
                <w:rFonts w:cstheme="minorHAnsi"/>
                <w:sz w:val="20"/>
                <w:szCs w:val="20"/>
              </w:rPr>
            </w:pPr>
          </w:p>
        </w:tc>
      </w:tr>
      <w:tr w:rsidR="00B3737B" w:rsidTr="00B3737B">
        <w:trPr>
          <w:trHeight w:val="7886"/>
        </w:trPr>
        <w:tc>
          <w:tcPr>
            <w:tcW w:w="3123" w:type="dxa"/>
            <w:tcBorders>
              <w:top w:val="nil"/>
            </w:tcBorders>
            <w:vAlign w:val="center"/>
          </w:tcPr>
          <w:p w:rsidR="00B3737B" w:rsidRPr="00B3737B" w:rsidRDefault="00B3737B" w:rsidP="00B3737B">
            <w:pPr>
              <w:jc w:val="center"/>
              <w:rPr>
                <w:i/>
                <w:iCs/>
              </w:rPr>
            </w:pPr>
          </w:p>
          <w:p w:rsidR="00B3737B" w:rsidRPr="00B3737B" w:rsidRDefault="00B3737B" w:rsidP="00B3737B">
            <w:pPr>
              <w:jc w:val="center"/>
              <w:rPr>
                <w:i/>
                <w:iCs/>
              </w:rPr>
            </w:pPr>
            <w:r w:rsidRPr="00B3737B">
              <w:rPr>
                <w:i/>
                <w:iCs/>
              </w:rPr>
              <w:t>“What do you remember about this story?”</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“Today you are going to read the story with me. When I show you the pictures, you will help me retell the story through the pictures and the words. This will help us retell the story to someone who may not have read it before.</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 xml:space="preserve">“It is important to tell others what we are feeling. We </w:t>
            </w:r>
            <w:proofErr w:type="gramStart"/>
            <w:r w:rsidRPr="00B3737B">
              <w:rPr>
                <w:i/>
                <w:iCs/>
              </w:rPr>
              <w:t>can  learn</w:t>
            </w:r>
            <w:proofErr w:type="gramEnd"/>
            <w:r w:rsidRPr="00B3737B">
              <w:rPr>
                <w:i/>
                <w:iCs/>
              </w:rPr>
              <w:t xml:space="preserve"> more about how to help a friend who may be feeling wilted, dreadful, or jealous.” </w:t>
            </w:r>
          </w:p>
          <w:p w:rsidR="00B3737B" w:rsidRPr="00B3737B" w:rsidRDefault="00B3737B" w:rsidP="00B3737B">
            <w:pPr>
              <w:jc w:val="center"/>
              <w:rPr>
                <w:i/>
                <w:iCs/>
              </w:rPr>
            </w:pPr>
          </w:p>
          <w:p w:rsidR="00B3737B" w:rsidRPr="00B3737B" w:rsidRDefault="00B3737B" w:rsidP="00B3737B">
            <w:pPr>
              <w:jc w:val="center"/>
              <w:rPr>
                <w:i/>
                <w:iCs/>
              </w:rPr>
            </w:pPr>
          </w:p>
        </w:tc>
        <w:tc>
          <w:tcPr>
            <w:tcW w:w="3122" w:type="dxa"/>
            <w:tcBorders>
              <w:top w:val="nil"/>
            </w:tcBorders>
            <w:vAlign w:val="center"/>
          </w:tcPr>
          <w:p w:rsidR="00B3737B" w:rsidRPr="00B3737B" w:rsidRDefault="00B3737B" w:rsidP="00B3737B">
            <w:pPr>
              <w:jc w:val="center"/>
              <w:rPr>
                <w:i/>
                <w:iCs/>
              </w:rPr>
            </w:pPr>
            <w:r w:rsidRPr="00B3737B">
              <w:rPr>
                <w:i/>
                <w:iCs/>
              </w:rPr>
              <w:t>.</w:t>
            </w:r>
          </w:p>
          <w:p w:rsidR="00B3737B" w:rsidRPr="00B3737B" w:rsidRDefault="00B3737B" w:rsidP="00B3737B">
            <w:pPr>
              <w:jc w:val="center"/>
              <w:rPr>
                <w:i/>
                <w:iCs/>
              </w:rPr>
            </w:pPr>
          </w:p>
          <w:p w:rsidR="00B3737B" w:rsidRPr="00B3737B" w:rsidRDefault="00B3737B" w:rsidP="00B3737B">
            <w:pPr>
              <w:jc w:val="center"/>
              <w:rPr>
                <w:i/>
                <w:iCs/>
              </w:rPr>
            </w:pPr>
            <w:r w:rsidRPr="00B3737B">
              <w:t>Point to a page showing Chrysanthemum excited about school.</w:t>
            </w:r>
            <w:r w:rsidRPr="00B3737B">
              <w:rPr>
                <w:i/>
                <w:iCs/>
              </w:rPr>
              <w:t xml:space="preserve"> “Why is she so excited about school? How can you tell?”</w:t>
            </w:r>
          </w:p>
          <w:p w:rsidR="00B3737B" w:rsidRPr="00B3737B" w:rsidRDefault="00B3737B" w:rsidP="00B3737B">
            <w:pPr>
              <w:jc w:val="center"/>
              <w:rPr>
                <w:i/>
                <w:iCs/>
              </w:rPr>
            </w:pPr>
          </w:p>
          <w:p w:rsidR="00B3737B" w:rsidRPr="00B3737B" w:rsidRDefault="00B3737B" w:rsidP="00B3737B">
            <w:pPr>
              <w:jc w:val="center"/>
              <w:rPr>
                <w:i/>
                <w:iCs/>
              </w:rPr>
            </w:pPr>
            <w:r w:rsidRPr="00B3737B">
              <w:t>Point to a page where Chrysanthemum has wilted like a thirsty flower.</w:t>
            </w:r>
            <w:r w:rsidRPr="00B3737B">
              <w:rPr>
                <w:i/>
                <w:iCs/>
              </w:rPr>
              <w:t xml:space="preserve"> “I can see her dragging her feet and walking very slowly. Why has she wilted? What happened to make her feel that way? What will happen next?” </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 xml:space="preserve">“I wonder what kind of prized possessions she is putting in her pockets to make her feel better. What kinds of things do you think she has in her pockets? Why does she need these things? What else does Chrysanthemum and her family do in the story to make herself feel better?” </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“What happens next?”</w:t>
            </w:r>
          </w:p>
          <w:p w:rsidR="00B3737B" w:rsidRPr="00B3737B" w:rsidRDefault="00B3737B" w:rsidP="00B3737B">
            <w:pPr>
              <w:rPr>
                <w:i/>
                <w:iCs/>
              </w:rPr>
            </w:pPr>
          </w:p>
        </w:tc>
        <w:tc>
          <w:tcPr>
            <w:tcW w:w="4730" w:type="dxa"/>
            <w:tcBorders>
              <w:top w:val="nil"/>
            </w:tcBorders>
            <w:vAlign w:val="center"/>
          </w:tcPr>
          <w:p w:rsidR="00B3737B" w:rsidRPr="00B3737B" w:rsidRDefault="00B3737B" w:rsidP="00B3737B">
            <w:pPr>
              <w:jc w:val="center"/>
              <w:rPr>
                <w:i/>
                <w:iCs/>
              </w:rPr>
            </w:pPr>
            <w:r w:rsidRPr="00B3737B">
              <w:rPr>
                <w:i/>
                <w:iCs/>
              </w:rPr>
              <w:t>“Today you were able to retell the story of Chrysanthemum using the pictures and words in the story. What do you think were the most important parts of the story? What would you tell a friend about this story?”</w:t>
            </w:r>
          </w:p>
          <w:p w:rsidR="00B3737B" w:rsidRPr="00B3737B" w:rsidRDefault="00B3737B" w:rsidP="00B3737B">
            <w:pPr>
              <w:jc w:val="center"/>
              <w:rPr>
                <w:i/>
                <w:iCs/>
              </w:rPr>
            </w:pPr>
          </w:p>
          <w:p w:rsidR="00B3737B" w:rsidRPr="00B3737B" w:rsidRDefault="00B3737B" w:rsidP="00B3737B">
            <w:pPr>
              <w:jc w:val="center"/>
              <w:rPr>
                <w:u w:val="single"/>
              </w:rPr>
            </w:pPr>
            <w:r w:rsidRPr="00B3737B">
              <w:rPr>
                <w:u w:val="single"/>
              </w:rPr>
              <w:t>Supportive Questioning:</w:t>
            </w:r>
          </w:p>
          <w:p w:rsidR="00B3737B" w:rsidRPr="00B3737B" w:rsidRDefault="00B3737B" w:rsidP="00B3737B">
            <w:pPr>
              <w:jc w:val="center"/>
              <w:rPr>
                <w:i/>
                <w:iCs/>
              </w:rPr>
            </w:pPr>
            <w:r w:rsidRPr="00B3737B">
              <w:rPr>
                <w:i/>
                <w:iCs/>
              </w:rPr>
              <w:t>“What could Chrysanthemum say to the adults to ask for help?”</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“How would you help Chrysanthemum? Turn and talk to a friend about how you could help Chrysanthemum when she is feeling dreadful. “</w:t>
            </w:r>
          </w:p>
          <w:p w:rsidR="00B3737B" w:rsidRPr="00B3737B" w:rsidRDefault="00B3737B" w:rsidP="00B3737B">
            <w:pPr>
              <w:jc w:val="center"/>
              <w:rPr>
                <w:i/>
                <w:iCs/>
              </w:rPr>
            </w:pPr>
          </w:p>
          <w:p w:rsidR="00B3737B" w:rsidRPr="00B3737B" w:rsidRDefault="00B3737B" w:rsidP="00B3737B">
            <w:pPr>
              <w:jc w:val="center"/>
              <w:rPr>
                <w:i/>
                <w:iCs/>
              </w:rPr>
            </w:pPr>
            <w:r w:rsidRPr="00B3737B">
              <w:rPr>
                <w:i/>
                <w:iCs/>
              </w:rPr>
              <w:t xml:space="preserve"> “Do you think Chrysanthemum will dread school anymore? Why or why not?”</w:t>
            </w:r>
          </w:p>
          <w:p w:rsidR="00B3737B" w:rsidRPr="00B3737B" w:rsidRDefault="00B3737B" w:rsidP="00B3737B">
            <w:pPr>
              <w:jc w:val="center"/>
              <w:rPr>
                <w:i/>
                <w:iCs/>
              </w:rPr>
            </w:pPr>
          </w:p>
          <w:p w:rsidR="00B3737B" w:rsidRPr="00B3737B" w:rsidRDefault="00B3737B" w:rsidP="00B3737B">
            <w:pPr>
              <w:jc w:val="center"/>
              <w:rPr>
                <w:u w:val="single"/>
              </w:rPr>
            </w:pPr>
            <w:r w:rsidRPr="00B3737B">
              <w:rPr>
                <w:u w:val="single"/>
              </w:rPr>
              <w:t>Extension Question*:</w:t>
            </w:r>
          </w:p>
          <w:p w:rsidR="00B3737B" w:rsidRPr="00B3737B" w:rsidRDefault="00B3737B" w:rsidP="00B3737B">
            <w:pPr>
              <w:jc w:val="center"/>
            </w:pPr>
            <w:r w:rsidRPr="00B3737B">
              <w:t xml:space="preserve">When students have mastered the retelling objective, ask students to apply this story to their own life.  </w:t>
            </w:r>
          </w:p>
          <w:p w:rsidR="00B3737B" w:rsidRPr="00B3737B" w:rsidRDefault="00B3737B" w:rsidP="00B3737B">
            <w:pPr>
              <w:jc w:val="center"/>
              <w:rPr>
                <w:i/>
                <w:iCs/>
              </w:rPr>
            </w:pPr>
            <w:r w:rsidRPr="00B3737B">
              <w:rPr>
                <w:i/>
                <w:iCs/>
              </w:rPr>
              <w:t>“Think of a time that a friend made you feel dreadful. What did you do? How did an adult or a friend help you? What will you do next time?”</w:t>
            </w:r>
          </w:p>
          <w:p w:rsidR="00B3737B" w:rsidRPr="00B3737B" w:rsidRDefault="00B3737B" w:rsidP="00B3737B">
            <w:pPr>
              <w:jc w:val="center"/>
              <w:rPr>
                <w:rFonts w:cstheme="minorHAnsi"/>
              </w:rPr>
            </w:pPr>
            <w:r w:rsidRPr="00715E3E">
              <w:rPr>
                <w:rFonts w:asciiTheme="minorHAnsi" w:hAnsiTheme="minorHAnsi" w:cstheme="minorHAnsi"/>
              </w:rPr>
              <w:t>*</w:t>
            </w:r>
            <w:r w:rsidRPr="00B3737B">
              <w:rPr>
                <w:rFonts w:cstheme="minorHAnsi"/>
              </w:rPr>
              <w:t xml:space="preserve">This question can be posed as a turn and talk or writing/drawing activity if your students are ready. </w:t>
            </w:r>
          </w:p>
          <w:p w:rsidR="00B3737B" w:rsidRPr="00B3737B" w:rsidRDefault="00B3737B" w:rsidP="00B3737B">
            <w:pPr>
              <w:rPr>
                <w:i/>
                <w:iCs/>
              </w:rPr>
            </w:pPr>
          </w:p>
        </w:tc>
      </w:tr>
    </w:tbl>
    <w:p w:rsidR="00CF7987" w:rsidRDefault="00CF7987"/>
    <w:tbl>
      <w:tblPr>
        <w:tblStyle w:val="a7"/>
        <w:tblW w:w="10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8714"/>
      </w:tblGrid>
      <w:tr w:rsidR="00CF7987" w:rsidTr="00B3737B">
        <w:trPr>
          <w:trHeight w:val="1124"/>
        </w:trPr>
        <w:tc>
          <w:tcPr>
            <w:tcW w:w="10874" w:type="dxa"/>
            <w:gridSpan w:val="2"/>
            <w:vAlign w:val="center"/>
          </w:tcPr>
          <w:p w:rsidR="00CF7987" w:rsidRPr="00B3737B" w:rsidRDefault="00B3737B" w:rsidP="00B3737B">
            <w:pPr>
              <w:jc w:val="center"/>
              <w:rPr>
                <w:u w:val="single"/>
              </w:rPr>
            </w:pPr>
            <w:r w:rsidRPr="00B3737B">
              <w:rPr>
                <w:b/>
                <w:sz w:val="28"/>
                <w:szCs w:val="28"/>
                <w:u w:val="single"/>
              </w:rPr>
              <w:t xml:space="preserve">Integrating </w:t>
            </w:r>
            <w:bookmarkStart w:id="0" w:name="_GoBack"/>
            <w:bookmarkEnd w:id="0"/>
            <w:r w:rsidRPr="00B3737B">
              <w:rPr>
                <w:b/>
                <w:sz w:val="28"/>
                <w:szCs w:val="28"/>
                <w:u w:val="single"/>
              </w:rPr>
              <w:t>this book in other centers:</w:t>
            </w:r>
          </w:p>
        </w:tc>
      </w:tr>
      <w:tr w:rsidR="00CF7987" w:rsidTr="00B3737B">
        <w:trPr>
          <w:trHeight w:val="932"/>
        </w:trPr>
        <w:tc>
          <w:tcPr>
            <w:tcW w:w="2160" w:type="dxa"/>
            <w:vAlign w:val="center"/>
          </w:tcPr>
          <w:p w:rsidR="00CF7987" w:rsidRDefault="006560D3" w:rsidP="00B3737B">
            <w:pPr>
              <w:jc w:val="right"/>
              <w:rPr>
                <w:b/>
              </w:rPr>
            </w:pPr>
            <w:r>
              <w:rPr>
                <w:b/>
              </w:rPr>
              <w:t>Libr</w:t>
            </w:r>
            <w:r>
              <w:rPr>
                <w:b/>
              </w:rPr>
              <w:t>ary</w:t>
            </w:r>
          </w:p>
        </w:tc>
        <w:tc>
          <w:tcPr>
            <w:tcW w:w="8714" w:type="dxa"/>
            <w:vAlign w:val="center"/>
          </w:tcPr>
          <w:p w:rsidR="00CF7987" w:rsidRDefault="006560D3" w:rsidP="00B3737B">
            <w:r>
              <w:t xml:space="preserve">Place this book in the library center including other stories by Kevin </w:t>
            </w:r>
            <w:proofErr w:type="spellStart"/>
            <w:r>
              <w:t>Henkes</w:t>
            </w:r>
            <w:proofErr w:type="spellEnd"/>
            <w:r>
              <w:t xml:space="preserve"> such as </w:t>
            </w:r>
            <w:proofErr w:type="spellStart"/>
            <w:r>
              <w:rPr>
                <w:i/>
              </w:rPr>
              <w:t>Wemberly</w:t>
            </w:r>
            <w:proofErr w:type="spellEnd"/>
            <w:r>
              <w:rPr>
                <w:i/>
              </w:rPr>
              <w:t xml:space="preserve"> Worried</w:t>
            </w:r>
            <w:r>
              <w:t xml:space="preserve">, </w:t>
            </w:r>
            <w:r>
              <w:rPr>
                <w:i/>
              </w:rPr>
              <w:t>Julius</w:t>
            </w:r>
            <w:r>
              <w:t xml:space="preserve">, or </w:t>
            </w:r>
            <w:r>
              <w:rPr>
                <w:i/>
              </w:rPr>
              <w:t>Owen</w:t>
            </w:r>
            <w:r>
              <w:t xml:space="preserve">. Use Kevin </w:t>
            </w:r>
            <w:proofErr w:type="spellStart"/>
            <w:r>
              <w:t>Henkes</w:t>
            </w:r>
            <w:proofErr w:type="spellEnd"/>
            <w:r>
              <w:t xml:space="preserve"> stories for an author study. </w:t>
            </w:r>
          </w:p>
        </w:tc>
      </w:tr>
      <w:tr w:rsidR="00CF7987" w:rsidTr="00B3737B">
        <w:trPr>
          <w:trHeight w:val="1383"/>
        </w:trPr>
        <w:tc>
          <w:tcPr>
            <w:tcW w:w="2160" w:type="dxa"/>
            <w:vAlign w:val="center"/>
          </w:tcPr>
          <w:p w:rsidR="00CF7987" w:rsidRDefault="006560D3" w:rsidP="00B3737B">
            <w:pPr>
              <w:jc w:val="right"/>
              <w:rPr>
                <w:b/>
              </w:rPr>
            </w:pPr>
            <w:r>
              <w:rPr>
                <w:b/>
              </w:rPr>
              <w:t>Art/STEM/Maker’s Space</w:t>
            </w:r>
          </w:p>
        </w:tc>
        <w:tc>
          <w:tcPr>
            <w:tcW w:w="8714" w:type="dxa"/>
            <w:vAlign w:val="center"/>
          </w:tcPr>
          <w:p w:rsidR="00CF7987" w:rsidRDefault="006560D3" w:rsidP="00B3737B">
            <w:r>
              <w:t xml:space="preserve">Provide students with collage materials including tissue paper, egg cartons, yarn, pom poms, etc. and allow students to create chrysanthemums with materials. Provide real chrysanthemums as an example. </w:t>
            </w:r>
          </w:p>
        </w:tc>
      </w:tr>
      <w:tr w:rsidR="00CF7987" w:rsidTr="00B3737B">
        <w:trPr>
          <w:trHeight w:val="1898"/>
        </w:trPr>
        <w:tc>
          <w:tcPr>
            <w:tcW w:w="2160" w:type="dxa"/>
            <w:vAlign w:val="center"/>
          </w:tcPr>
          <w:p w:rsidR="00CF7987" w:rsidRDefault="006560D3" w:rsidP="00B3737B">
            <w:pPr>
              <w:jc w:val="right"/>
              <w:rPr>
                <w:b/>
              </w:rPr>
            </w:pPr>
            <w:r>
              <w:rPr>
                <w:b/>
              </w:rPr>
              <w:t>Writing</w:t>
            </w:r>
          </w:p>
        </w:tc>
        <w:tc>
          <w:tcPr>
            <w:tcW w:w="8714" w:type="dxa"/>
            <w:vAlign w:val="center"/>
          </w:tcPr>
          <w:p w:rsidR="00CF7987" w:rsidRDefault="006560D3" w:rsidP="00B3737B">
            <w:r>
              <w:t>Create name cards and student pictures to add</w:t>
            </w:r>
            <w:r>
              <w:t xml:space="preserve"> to the writing center. Students may use magnetic letters, sandpaper letters, and ABC manipulatives to create student names. </w:t>
            </w:r>
          </w:p>
          <w:p w:rsidR="00CF7987" w:rsidRDefault="006560D3" w:rsidP="00B3737B">
            <w:r>
              <w:t>Create vocabulary picture cards to accompany the new vocabulary in the story and add to the writing center</w:t>
            </w:r>
          </w:p>
        </w:tc>
      </w:tr>
      <w:tr w:rsidR="00CF7987" w:rsidTr="00B3737B">
        <w:trPr>
          <w:trHeight w:val="1865"/>
        </w:trPr>
        <w:tc>
          <w:tcPr>
            <w:tcW w:w="2160" w:type="dxa"/>
            <w:vAlign w:val="center"/>
          </w:tcPr>
          <w:p w:rsidR="00CF7987" w:rsidRDefault="006560D3" w:rsidP="00B3737B">
            <w:pPr>
              <w:jc w:val="right"/>
              <w:rPr>
                <w:b/>
              </w:rPr>
            </w:pPr>
            <w:r>
              <w:rPr>
                <w:b/>
              </w:rPr>
              <w:t>Toys a</w:t>
            </w:r>
            <w:r>
              <w:rPr>
                <w:b/>
              </w:rPr>
              <w:t>nd Games</w:t>
            </w:r>
          </w:p>
        </w:tc>
        <w:tc>
          <w:tcPr>
            <w:tcW w:w="8714" w:type="dxa"/>
            <w:vAlign w:val="center"/>
          </w:tcPr>
          <w:p w:rsidR="00CF7987" w:rsidRDefault="006560D3" w:rsidP="00B3737B">
            <w:r>
              <w:t>In the story, Chrysanthemum stuffs her pockets with her favorite possessions. Provide students with “pencil pouches/pockets” in the toys and games center. Each pocket may contain buttons or other manipulatives for sorting and counting. Place numbe</w:t>
            </w:r>
            <w:r>
              <w:t xml:space="preserve">r cards in each pocket for counting and quantifying. </w:t>
            </w:r>
          </w:p>
        </w:tc>
      </w:tr>
      <w:tr w:rsidR="00CF7987" w:rsidTr="00B3737B">
        <w:trPr>
          <w:trHeight w:val="1865"/>
        </w:trPr>
        <w:tc>
          <w:tcPr>
            <w:tcW w:w="2160" w:type="dxa"/>
            <w:vAlign w:val="center"/>
          </w:tcPr>
          <w:p w:rsidR="00CF7987" w:rsidRDefault="006560D3" w:rsidP="00B3737B">
            <w:pPr>
              <w:jc w:val="right"/>
              <w:rPr>
                <w:b/>
              </w:rPr>
            </w:pPr>
            <w:r>
              <w:rPr>
                <w:b/>
              </w:rPr>
              <w:t>Discovery</w:t>
            </w:r>
          </w:p>
        </w:tc>
        <w:tc>
          <w:tcPr>
            <w:tcW w:w="8714" w:type="dxa"/>
            <w:vAlign w:val="center"/>
          </w:tcPr>
          <w:p w:rsidR="00CF7987" w:rsidRDefault="006560D3" w:rsidP="00B3737B">
            <w:r>
              <w:t xml:space="preserve">Add real chrysanthemums, clipboards and pencils to the discovery center for observation. Students may record what they observe as the flowers begin to wilt. </w:t>
            </w:r>
          </w:p>
          <w:p w:rsidR="00CF7987" w:rsidRDefault="006560D3" w:rsidP="00B3737B">
            <w:r>
              <w:t xml:space="preserve">Place white chrysanthemums in water colored with food coloring. Students observe how flowers drink through roots and stems as the white flower begins to change color. </w:t>
            </w:r>
          </w:p>
        </w:tc>
      </w:tr>
      <w:tr w:rsidR="00CF7987" w:rsidTr="00B3737B">
        <w:trPr>
          <w:trHeight w:val="1383"/>
        </w:trPr>
        <w:tc>
          <w:tcPr>
            <w:tcW w:w="2160" w:type="dxa"/>
            <w:vAlign w:val="center"/>
          </w:tcPr>
          <w:p w:rsidR="00CF7987" w:rsidRDefault="006560D3" w:rsidP="00B3737B">
            <w:pPr>
              <w:jc w:val="right"/>
              <w:rPr>
                <w:b/>
              </w:rPr>
            </w:pPr>
            <w:r>
              <w:rPr>
                <w:b/>
              </w:rPr>
              <w:t>Sensory</w:t>
            </w:r>
          </w:p>
        </w:tc>
        <w:tc>
          <w:tcPr>
            <w:tcW w:w="8714" w:type="dxa"/>
            <w:vAlign w:val="center"/>
          </w:tcPr>
          <w:p w:rsidR="00CF7987" w:rsidRDefault="006560D3" w:rsidP="00B3737B">
            <w:r>
              <w:t>In the story, Chrysanthemum drags sticks in the dirt.</w:t>
            </w:r>
            <w:r>
              <w:t xml:space="preserve"> Place sand in the sensory table with sticks of varying lengths and widths. Add word cards from the story and student name cards, so students may use the sticks to write words and names in the sand. </w:t>
            </w:r>
          </w:p>
        </w:tc>
      </w:tr>
      <w:tr w:rsidR="00CF7987" w:rsidTr="00B3737B">
        <w:trPr>
          <w:trHeight w:val="1383"/>
        </w:trPr>
        <w:tc>
          <w:tcPr>
            <w:tcW w:w="2160" w:type="dxa"/>
            <w:vAlign w:val="center"/>
          </w:tcPr>
          <w:p w:rsidR="00CF7987" w:rsidRDefault="006560D3" w:rsidP="00B3737B">
            <w:pPr>
              <w:jc w:val="right"/>
              <w:rPr>
                <w:b/>
                <w:color w:val="050505"/>
                <w:sz w:val="23"/>
                <w:szCs w:val="23"/>
                <w:shd w:val="clear" w:color="auto" w:fill="FCFCFC"/>
              </w:rPr>
            </w:pPr>
            <w:r>
              <w:rPr>
                <w:b/>
                <w:color w:val="050505"/>
                <w:sz w:val="23"/>
                <w:szCs w:val="23"/>
                <w:shd w:val="clear" w:color="auto" w:fill="FCFCFC"/>
              </w:rPr>
              <w:t>Puppets</w:t>
            </w:r>
          </w:p>
        </w:tc>
        <w:tc>
          <w:tcPr>
            <w:tcW w:w="8714" w:type="dxa"/>
            <w:vAlign w:val="center"/>
          </w:tcPr>
          <w:p w:rsidR="00CF7987" w:rsidRDefault="006560D3" w:rsidP="00B3737B">
            <w:r>
              <w:t>Make copies of important characters from the story, laminate, and add popsicle sticks to the bottom of each character for story retelling and reconstruction. Provide several copies of the book for students to share.</w:t>
            </w:r>
          </w:p>
        </w:tc>
      </w:tr>
    </w:tbl>
    <w:p w:rsidR="00CF7987" w:rsidRDefault="00CF7987"/>
    <w:p w:rsidR="00CF7987" w:rsidRDefault="00CF7987"/>
    <w:p w:rsidR="00CF7987" w:rsidRDefault="006560D3">
      <w:pPr>
        <w:rPr>
          <w:b/>
        </w:rPr>
      </w:pPr>
      <w:bookmarkStart w:id="1" w:name="_30j0zll" w:colFirst="0" w:colLast="0"/>
      <w:bookmarkEnd w:id="1"/>
      <w:r>
        <w:br w:type="page"/>
      </w:r>
    </w:p>
    <w:tbl>
      <w:tblPr>
        <w:tblStyle w:val="TableGrid"/>
        <w:tblpPr w:leftFromText="180" w:rightFromText="180" w:vertAnchor="text" w:horzAnchor="margin" w:tblpY="193"/>
        <w:tblOverlap w:val="never"/>
        <w:tblW w:w="10885" w:type="dxa"/>
        <w:tblCellMar>
          <w:left w:w="115" w:type="dxa"/>
          <w:right w:w="115" w:type="dxa"/>
        </w:tblCellMar>
        <w:tblLook w:val="04A0" w:firstRow="1" w:lastRow="0" w:firstColumn="1" w:lastColumn="0" w:noHBand="0" w:noVBand="1"/>
      </w:tblPr>
      <w:tblGrid>
        <w:gridCol w:w="1697"/>
        <w:gridCol w:w="9188"/>
      </w:tblGrid>
      <w:tr w:rsidR="00B3737B" w:rsidRPr="00715E3E" w:rsidTr="00B3737B">
        <w:trPr>
          <w:trHeight w:val="449"/>
        </w:trPr>
        <w:tc>
          <w:tcPr>
            <w:tcW w:w="10885" w:type="dxa"/>
            <w:gridSpan w:val="2"/>
            <w:vAlign w:val="center"/>
          </w:tcPr>
          <w:p w:rsidR="00B3737B" w:rsidRPr="00B3737B" w:rsidRDefault="00B3737B" w:rsidP="004F67C2">
            <w:pPr>
              <w:jc w:val="center"/>
              <w:rPr>
                <w:rFonts w:ascii="Calibri" w:hAnsi="Calibri" w:cstheme="minorHAnsi"/>
                <w:b/>
                <w:bCs/>
                <w:color w:val="000000" w:themeColor="text1"/>
              </w:rPr>
            </w:pPr>
            <w:r w:rsidRPr="00B3737B">
              <w:rPr>
                <w:rFonts w:ascii="Calibri" w:hAnsi="Calibri" w:cstheme="minorHAnsi"/>
                <w:b/>
                <w:bCs/>
                <w:color w:val="000000" w:themeColor="text1"/>
                <w:sz w:val="28"/>
                <w:szCs w:val="28"/>
              </w:rPr>
              <w:lastRenderedPageBreak/>
              <w:t>Evaluation Alignment</w:t>
            </w:r>
          </w:p>
        </w:tc>
      </w:tr>
      <w:tr w:rsidR="00B3737B" w:rsidRPr="00715E3E" w:rsidTr="00B3737B">
        <w:trPr>
          <w:trHeight w:val="1543"/>
        </w:trPr>
        <w:tc>
          <w:tcPr>
            <w:tcW w:w="1697" w:type="dxa"/>
            <w:vAlign w:val="center"/>
          </w:tcPr>
          <w:p w:rsidR="00B3737B" w:rsidRPr="00B3737B" w:rsidRDefault="00B3737B" w:rsidP="004F67C2">
            <w:pPr>
              <w:jc w:val="center"/>
              <w:rPr>
                <w:rFonts w:ascii="Calibri" w:hAnsi="Calibri" w:cstheme="minorHAnsi"/>
                <w:b/>
                <w:bCs/>
                <w:color w:val="000000" w:themeColor="text1"/>
              </w:rPr>
            </w:pPr>
            <w:r w:rsidRPr="00B3737B">
              <w:rPr>
                <w:rFonts w:ascii="Calibri" w:hAnsi="Calibri" w:cstheme="minorHAnsi"/>
                <w:b/>
                <w:bCs/>
              </w:rPr>
              <w:t>ECERS-3 (Early Childhood Environmental Rating Scale, 3</w:t>
            </w:r>
            <w:r w:rsidRPr="00B3737B">
              <w:rPr>
                <w:rFonts w:ascii="Calibri" w:hAnsi="Calibri" w:cstheme="minorHAnsi"/>
                <w:b/>
                <w:bCs/>
                <w:vertAlign w:val="superscript"/>
              </w:rPr>
              <w:t>rd</w:t>
            </w:r>
            <w:r w:rsidRPr="00B3737B">
              <w:rPr>
                <w:rFonts w:ascii="Calibri" w:hAnsi="Calibri" w:cstheme="minorHAnsi"/>
                <w:b/>
                <w:bCs/>
              </w:rPr>
              <w:t xml:space="preserve"> </w:t>
            </w:r>
            <w:proofErr w:type="gramStart"/>
            <w:r w:rsidRPr="00B3737B">
              <w:rPr>
                <w:rFonts w:ascii="Calibri" w:hAnsi="Calibri" w:cstheme="minorHAnsi"/>
                <w:b/>
                <w:bCs/>
              </w:rPr>
              <w:t>Edition)  Alignment</w:t>
            </w:r>
            <w:proofErr w:type="gramEnd"/>
          </w:p>
        </w:tc>
        <w:tc>
          <w:tcPr>
            <w:tcW w:w="9188" w:type="dxa"/>
            <w:vAlign w:val="center"/>
          </w:tcPr>
          <w:p w:rsidR="00B3737B" w:rsidRPr="00B3737B" w:rsidRDefault="00B3737B" w:rsidP="00B3737B">
            <w:pPr>
              <w:pStyle w:val="ListParagraph"/>
              <w:numPr>
                <w:ilvl w:val="0"/>
                <w:numId w:val="4"/>
              </w:numPr>
              <w:rPr>
                <w:rFonts w:ascii="Calibri" w:hAnsi="Calibri" w:cstheme="minorHAnsi"/>
                <w:b/>
                <w:bCs/>
              </w:rPr>
            </w:pPr>
            <w:r w:rsidRPr="00B3737B">
              <w:rPr>
                <w:rFonts w:ascii="Calibri" w:hAnsi="Calibri" w:cstheme="minorHAnsi"/>
              </w:rPr>
              <w:t>Language and Literacy: 12. Helping children expand vocabulary</w:t>
            </w:r>
          </w:p>
          <w:p w:rsidR="00B3737B" w:rsidRPr="00B3737B" w:rsidRDefault="00B3737B" w:rsidP="00B3737B">
            <w:pPr>
              <w:pStyle w:val="ListParagraph"/>
              <w:numPr>
                <w:ilvl w:val="0"/>
                <w:numId w:val="4"/>
              </w:numPr>
              <w:rPr>
                <w:rFonts w:ascii="Calibri" w:hAnsi="Calibri" w:cstheme="minorHAnsi"/>
                <w:b/>
                <w:bCs/>
              </w:rPr>
            </w:pPr>
            <w:r w:rsidRPr="00B3737B">
              <w:rPr>
                <w:rFonts w:ascii="Calibri" w:hAnsi="Calibri" w:cstheme="minorHAnsi"/>
              </w:rPr>
              <w:t>Language and Literacy: 13 Encouraging children to use language</w:t>
            </w:r>
          </w:p>
          <w:p w:rsidR="00B3737B" w:rsidRPr="00B3737B" w:rsidRDefault="00B3737B" w:rsidP="00B3737B">
            <w:pPr>
              <w:pStyle w:val="ListParagraph"/>
              <w:numPr>
                <w:ilvl w:val="0"/>
                <w:numId w:val="4"/>
              </w:numPr>
              <w:rPr>
                <w:rFonts w:ascii="Calibri" w:hAnsi="Calibri" w:cstheme="minorHAnsi"/>
                <w:b/>
                <w:bCs/>
              </w:rPr>
            </w:pPr>
            <w:r w:rsidRPr="00B3737B">
              <w:rPr>
                <w:rFonts w:ascii="Calibri" w:hAnsi="Calibri" w:cstheme="minorHAnsi"/>
              </w:rPr>
              <w:t>Language and Literacy: 14. Staff use of books with children</w:t>
            </w:r>
          </w:p>
        </w:tc>
      </w:tr>
      <w:tr w:rsidR="00B3737B" w:rsidRPr="00715E3E" w:rsidTr="00B3737B">
        <w:trPr>
          <w:trHeight w:val="1543"/>
        </w:trPr>
        <w:tc>
          <w:tcPr>
            <w:tcW w:w="1697" w:type="dxa"/>
            <w:vAlign w:val="center"/>
          </w:tcPr>
          <w:p w:rsidR="00B3737B" w:rsidRPr="00B3737B" w:rsidRDefault="00B3737B" w:rsidP="004F67C2">
            <w:pPr>
              <w:jc w:val="center"/>
              <w:rPr>
                <w:rFonts w:ascii="Calibri" w:hAnsi="Calibri" w:cstheme="minorHAnsi"/>
                <w:b/>
                <w:bCs/>
              </w:rPr>
            </w:pPr>
            <w:r w:rsidRPr="00B3737B">
              <w:rPr>
                <w:rFonts w:ascii="Calibri" w:hAnsi="Calibri" w:cstheme="minorHAnsi"/>
                <w:b/>
                <w:bCs/>
              </w:rPr>
              <w:t>TEAM (Tennessee Educator Acceleration Model) Alignment:</w:t>
            </w:r>
          </w:p>
        </w:tc>
        <w:tc>
          <w:tcPr>
            <w:tcW w:w="9188" w:type="dxa"/>
            <w:vAlign w:val="center"/>
          </w:tcPr>
          <w:p w:rsidR="00B3737B" w:rsidRPr="00B3737B" w:rsidRDefault="00B3737B" w:rsidP="004F67C2">
            <w:pPr>
              <w:rPr>
                <w:rFonts w:ascii="Calibri" w:hAnsi="Calibri" w:cstheme="minorHAnsi"/>
                <w:i/>
                <w:iCs/>
                <w:color w:val="000000" w:themeColor="text1"/>
              </w:rPr>
            </w:pPr>
            <w:r w:rsidRPr="00B3737B">
              <w:rPr>
                <w:rFonts w:ascii="Calibri" w:hAnsi="Calibri"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B3737B" w:rsidRPr="00715E3E" w:rsidTr="00B3737B">
        <w:trPr>
          <w:trHeight w:val="1842"/>
        </w:trPr>
        <w:tc>
          <w:tcPr>
            <w:tcW w:w="1697" w:type="dxa"/>
            <w:vAlign w:val="center"/>
          </w:tcPr>
          <w:p w:rsidR="00B3737B" w:rsidRPr="00B3737B" w:rsidRDefault="00B3737B" w:rsidP="004F67C2">
            <w:pPr>
              <w:jc w:val="center"/>
              <w:rPr>
                <w:rFonts w:ascii="Calibri" w:hAnsi="Calibri" w:cstheme="minorHAnsi"/>
                <w:b/>
                <w:bCs/>
              </w:rPr>
            </w:pPr>
            <w:r w:rsidRPr="00B3737B">
              <w:rPr>
                <w:rFonts w:ascii="Calibri" w:hAnsi="Calibri" w:cstheme="minorHAnsi"/>
                <w:b/>
                <w:bCs/>
              </w:rPr>
              <w:t>CLASS (Classroom Assessment Scoring System) Alignment:</w:t>
            </w:r>
          </w:p>
        </w:tc>
        <w:tc>
          <w:tcPr>
            <w:tcW w:w="9188" w:type="dxa"/>
            <w:vAlign w:val="center"/>
          </w:tcPr>
          <w:p w:rsidR="00B3737B" w:rsidRPr="00B3737B" w:rsidRDefault="00B3737B" w:rsidP="004F67C2">
            <w:pPr>
              <w:rPr>
                <w:rFonts w:ascii="Calibri" w:hAnsi="Calibri" w:cstheme="minorHAnsi"/>
                <w:b/>
                <w:bCs/>
                <w:color w:val="000000" w:themeColor="text1"/>
              </w:rPr>
            </w:pPr>
            <w:r w:rsidRPr="00B3737B">
              <w:rPr>
                <w:rFonts w:ascii="Calibri" w:hAnsi="Calibri"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rsidR="00B3737B" w:rsidRDefault="00B3737B">
      <w:pPr>
        <w:spacing w:line="480" w:lineRule="auto"/>
        <w:jc w:val="center"/>
        <w:rPr>
          <w:b/>
        </w:rPr>
      </w:pPr>
    </w:p>
    <w:p w:rsidR="00CF7987" w:rsidRDefault="006560D3">
      <w:pPr>
        <w:spacing w:line="480" w:lineRule="auto"/>
        <w:jc w:val="center"/>
        <w:rPr>
          <w:b/>
        </w:rPr>
      </w:pPr>
      <w:r>
        <w:rPr>
          <w:b/>
        </w:rPr>
        <w:t xml:space="preserve">References: </w:t>
      </w:r>
    </w:p>
    <w:p w:rsidR="00CF7987" w:rsidRDefault="006560D3">
      <w:pPr>
        <w:spacing w:line="480" w:lineRule="auto"/>
        <w:ind w:left="720" w:hanging="720"/>
        <w:rPr>
          <w:color w:val="000000"/>
        </w:rPr>
      </w:pPr>
      <w:r>
        <w:rPr>
          <w:color w:val="000000"/>
        </w:rPr>
        <w:t>Dickinson, D.K., &amp; Smith, M.W. (1994). Long-term effects of preschool teachers’ book readings on low-income children’s vocabulary and story comprehension. Reading Research Quarterly, 29, 104–122.</w:t>
      </w:r>
    </w:p>
    <w:p w:rsidR="00B3737B" w:rsidRDefault="00B3737B" w:rsidP="00B3737B">
      <w:pPr>
        <w:spacing w:line="480" w:lineRule="auto"/>
        <w:ind w:left="720" w:hanging="720"/>
        <w:rPr>
          <w:color w:val="000000"/>
        </w:rPr>
      </w:pPr>
      <w:proofErr w:type="spellStart"/>
      <w:r>
        <w:rPr>
          <w:color w:val="000000"/>
        </w:rPr>
        <w:t>Henkes</w:t>
      </w:r>
      <w:proofErr w:type="spellEnd"/>
      <w:r>
        <w:rPr>
          <w:color w:val="000000"/>
        </w:rPr>
        <w:t xml:space="preserve">, K. (1991). </w:t>
      </w:r>
      <w:r>
        <w:rPr>
          <w:i/>
          <w:color w:val="000000"/>
        </w:rPr>
        <w:t>Chrysanthemum.</w:t>
      </w:r>
      <w:r>
        <w:rPr>
          <w:color w:val="000000"/>
        </w:rPr>
        <w:t xml:space="preserve"> New York, NY: Greenwillow Books. </w:t>
      </w:r>
    </w:p>
    <w:p w:rsidR="00CF7987" w:rsidRDefault="006560D3">
      <w:pPr>
        <w:spacing w:line="480" w:lineRule="auto"/>
        <w:ind w:left="720" w:hanging="720"/>
        <w:rPr>
          <w:color w:val="000000"/>
          <w:highlight w:val="white"/>
        </w:rPr>
      </w:pPr>
      <w:r>
        <w:rPr>
          <w:color w:val="000000"/>
          <w:highlight w:val="white"/>
        </w:rPr>
        <w:t>Horst, Kathleen M., Stewart, Lisa H., &amp; True, Susan. (2019).</w:t>
      </w:r>
      <w:r>
        <w:rPr>
          <w:color w:val="000000"/>
          <w:highlight w:val="white"/>
        </w:rPr>
        <w:t> Joyful Learning with Stories. </w:t>
      </w:r>
      <w:r>
        <w:rPr>
          <w:i/>
          <w:color w:val="000000"/>
          <w:highlight w:val="white"/>
        </w:rPr>
        <w:t>YC: Young Children, 74</w:t>
      </w:r>
      <w:r>
        <w:rPr>
          <w:color w:val="000000"/>
          <w:highlight w:val="white"/>
        </w:rPr>
        <w:t xml:space="preserve">, 14. Retrieved from </w:t>
      </w:r>
      <w:hyperlink r:id="rId7">
        <w:r>
          <w:rPr>
            <w:color w:val="000000"/>
            <w:highlight w:val="white"/>
            <w:u w:val="single"/>
          </w:rPr>
          <w:t>https://search.ebscohost.com/login.as</w:t>
        </w:r>
        <w:r>
          <w:rPr>
            <w:color w:val="000000"/>
            <w:highlight w:val="white"/>
            <w:u w:val="single"/>
          </w:rPr>
          <w:t>px?direct=true&amp;AuthType=sso&amp;db=edb&amp;AN=135026370&amp;site=eds-live&amp;scope=site&amp;custid=s8863735</w:t>
        </w:r>
      </w:hyperlink>
    </w:p>
    <w:p w:rsidR="00CF7987" w:rsidRDefault="006560D3">
      <w:pPr>
        <w:spacing w:line="480" w:lineRule="auto"/>
        <w:ind w:left="720" w:hanging="720"/>
        <w:rPr>
          <w:color w:val="000000"/>
        </w:rPr>
      </w:pPr>
      <w:bookmarkStart w:id="2" w:name="_gjdgxs" w:colFirst="0" w:colLast="0"/>
      <w:bookmarkEnd w:id="2"/>
      <w:r>
        <w:rPr>
          <w:color w:val="000000"/>
        </w:rPr>
        <w:t xml:space="preserve">McGee, Lea M., &amp; </w:t>
      </w:r>
      <w:proofErr w:type="spellStart"/>
      <w:r>
        <w:rPr>
          <w:color w:val="000000"/>
        </w:rPr>
        <w:t>Schickedanz</w:t>
      </w:r>
      <w:proofErr w:type="spellEnd"/>
      <w:r>
        <w:rPr>
          <w:color w:val="000000"/>
        </w:rPr>
        <w:t>, Judith A. (2007). Repeated interactive read-alouds in preschool and kindergarten. </w:t>
      </w:r>
      <w:r>
        <w:rPr>
          <w:i/>
          <w:color w:val="000000"/>
        </w:rPr>
        <w:t>The Reading Teacher.</w:t>
      </w:r>
      <w:r>
        <w:rPr>
          <w:color w:val="000000"/>
        </w:rPr>
        <w:t xml:space="preserve"> 60(8), 742-751. Retrieved from </w:t>
      </w:r>
      <w:hyperlink r:id="rId8">
        <w:r>
          <w:rPr>
            <w:color w:val="000000"/>
            <w:u w:val="single"/>
          </w:rPr>
          <w:t>https://www.readingrockets.org/article/repeated-interactive-read-alouds-preschool-and-kindergarten</w:t>
        </w:r>
      </w:hyperlink>
    </w:p>
    <w:p w:rsidR="00CF7987" w:rsidRDefault="00CF7987">
      <w:pPr>
        <w:rPr>
          <w:b/>
          <w:color w:val="0070C0"/>
        </w:rPr>
      </w:pPr>
    </w:p>
    <w:sectPr w:rsidR="00CF7987" w:rsidSect="00A023C2">
      <w:headerReference w:type="even" r:id="rId9"/>
      <w:headerReference w:type="default" r:id="rId10"/>
      <w:footerReference w:type="even" r:id="rId11"/>
      <w:footerReference w:type="default" r:id="rId12"/>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0D3" w:rsidRDefault="006560D3">
      <w:r>
        <w:separator/>
      </w:r>
    </w:p>
  </w:endnote>
  <w:endnote w:type="continuationSeparator" w:id="0">
    <w:p w:rsidR="006560D3" w:rsidRDefault="0065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87" w:rsidRDefault="006560D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F7987" w:rsidRDefault="00CF798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987" w:rsidRDefault="00A023C2">
    <w:pPr>
      <w:pBdr>
        <w:top w:val="nil"/>
        <w:left w:val="nil"/>
        <w:bottom w:val="nil"/>
        <w:right w:val="nil"/>
        <w:between w:val="nil"/>
      </w:pBdr>
      <w:tabs>
        <w:tab w:val="center" w:pos="4680"/>
        <w:tab w:val="right" w:pos="9360"/>
      </w:tabs>
      <w:jc w:val="right"/>
      <w:rPr>
        <w:color w:val="000000"/>
      </w:rPr>
    </w:pPr>
    <w:r>
      <w:rPr>
        <w:noProof/>
      </w:rPr>
      <mc:AlternateContent>
        <mc:Choice Requires="wps">
          <w:drawing>
            <wp:anchor distT="0" distB="0" distL="114300" distR="114300" simplePos="0" relativeHeight="251661312" behindDoc="0" locked="0" layoutInCell="1" allowOverlap="1" wp14:anchorId="5DCA8C2D" wp14:editId="3E707250">
              <wp:simplePos x="0" y="0"/>
              <wp:positionH relativeFrom="column">
                <wp:posOffset>5194300</wp:posOffset>
              </wp:positionH>
              <wp:positionV relativeFrom="paragraph">
                <wp:posOffset>20955</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rsidR="00A023C2" w:rsidRPr="004241C2" w:rsidRDefault="00A023C2" w:rsidP="00A023C2">
                          <w:pPr>
                            <w:jc w:val="right"/>
                            <w:rPr>
                              <w:rFonts w:ascii="Arial Narrow" w:hAnsi="Arial Narrow"/>
                              <w:i/>
                              <w:iCs/>
                              <w:sz w:val="20"/>
                              <w:szCs w:val="20"/>
                            </w:rPr>
                          </w:pPr>
                          <w:r>
                            <w:rPr>
                              <w:rFonts w:ascii="Arial Narrow" w:hAnsi="Arial Narrow"/>
                              <w:i/>
                              <w:iCs/>
                              <w:sz w:val="20"/>
                              <w:szCs w:val="20"/>
                            </w:rPr>
                            <w:t>Author: Stephanie Kirby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CA8C2D" id="_x0000_t202" coordsize="21600,21600" o:spt="202" path="m,l,21600r21600,l21600,xe">
              <v:stroke joinstyle="miter"/>
              <v:path gradientshapeok="t" o:connecttype="rect"/>
            </v:shapetype>
            <v:shape id="Text Box 34" o:spid="_x0000_s1026" type="#_x0000_t202" style="position:absolute;left:0;text-align:left;margin-left:409pt;margin-top:1.65pt;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" fillcolor="white [3201]" stroked="f" strokeweight=".5pt">
              <v:textbox>
                <w:txbxContent>
                  <w:p w:rsidR="00A023C2" w:rsidRPr="004241C2" w:rsidRDefault="00A023C2" w:rsidP="00A023C2">
                    <w:pPr>
                      <w:jc w:val="right"/>
                      <w:rPr>
                        <w:rFonts w:ascii="Arial Narrow" w:hAnsi="Arial Narrow"/>
                        <w:i/>
                        <w:iCs/>
                        <w:sz w:val="20"/>
                        <w:szCs w:val="20"/>
                      </w:rPr>
                    </w:pPr>
                    <w:r>
                      <w:rPr>
                        <w:rFonts w:ascii="Arial Narrow" w:hAnsi="Arial Narrow"/>
                        <w:i/>
                        <w:iCs/>
                        <w:sz w:val="20"/>
                        <w:szCs w:val="20"/>
                      </w:rPr>
                      <w:t>Author: Stephanie Kirby</w:t>
                    </w:r>
                  </w:p>
                </w:txbxContent>
              </v:textbox>
            </v:shape>
          </w:pict>
        </mc:Fallback>
      </mc:AlternateContent>
    </w:r>
    <w:r>
      <w:rPr>
        <w:noProof/>
      </w:rPr>
      <w:drawing>
        <wp:anchor distT="0" distB="0" distL="114300" distR="114300" simplePos="0" relativeHeight="251659264" behindDoc="0" locked="0" layoutInCell="1" allowOverlap="1" wp14:anchorId="3FBFFCB5" wp14:editId="434E7555">
          <wp:simplePos x="0" y="0"/>
          <wp:positionH relativeFrom="margin">
            <wp:posOffset>2514600</wp:posOffset>
          </wp:positionH>
          <wp:positionV relativeFrom="margin">
            <wp:posOffset>8598535</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p w:rsidR="00CF7987" w:rsidRDefault="00CF798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0D3" w:rsidRDefault="006560D3">
      <w:r>
        <w:separator/>
      </w:r>
    </w:p>
  </w:footnote>
  <w:footnote w:type="continuationSeparator" w:id="0">
    <w:p w:rsidR="006560D3" w:rsidRDefault="0065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7852802"/>
      <w:docPartObj>
        <w:docPartGallery w:val="Page Numbers (Top of Page)"/>
        <w:docPartUnique/>
      </w:docPartObj>
    </w:sdtPr>
    <w:sdtContent>
      <w:p w:rsidR="00A023C2" w:rsidRDefault="00A023C2"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023C2" w:rsidRDefault="00A023C2" w:rsidP="00A023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3421704"/>
      <w:docPartObj>
        <w:docPartGallery w:val="Page Numbers (Top of Page)"/>
        <w:docPartUnique/>
      </w:docPartObj>
    </w:sdtPr>
    <w:sdtContent>
      <w:p w:rsidR="00A023C2" w:rsidRDefault="00A023C2"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023C2" w:rsidRPr="00A023C2" w:rsidRDefault="00A023C2" w:rsidP="00A023C2">
    <w:pPr>
      <w:pStyle w:val="Header"/>
      <w:ind w:right="360"/>
      <w:jc w:val="right"/>
      <w:rPr>
        <w:i/>
        <w:iCs/>
      </w:rPr>
    </w:pPr>
    <w:r>
      <w:rPr>
        <w:i/>
        <w:iCs/>
      </w:rPr>
      <w:t xml:space="preserve">Chrysanthemum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10AC528C"/>
    <w:multiLevelType w:val="multilevel"/>
    <w:tmpl w:val="388CB9B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3509B"/>
    <w:multiLevelType w:val="multilevel"/>
    <w:tmpl w:val="FC80803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60FAF"/>
    <w:multiLevelType w:val="multilevel"/>
    <w:tmpl w:val="A67EBF20"/>
    <w:lvl w:ilvl="0">
      <w:start w:val="4"/>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87"/>
    <w:rsid w:val="0033292E"/>
    <w:rsid w:val="00396B9D"/>
    <w:rsid w:val="003C509E"/>
    <w:rsid w:val="006560D3"/>
    <w:rsid w:val="00A023C2"/>
    <w:rsid w:val="00B3737B"/>
    <w:rsid w:val="00C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22E11"/>
  <w15:docId w15:val="{DBE1BCD8-7F6A-C944-8CFC-A800C74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23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23C2"/>
    <w:rPr>
      <w:rFonts w:ascii="Times New Roman" w:hAnsi="Times New Roman" w:cs="Times New Roman"/>
      <w:sz w:val="18"/>
      <w:szCs w:val="18"/>
    </w:rPr>
  </w:style>
  <w:style w:type="paragraph" w:styleId="Header">
    <w:name w:val="header"/>
    <w:basedOn w:val="Normal"/>
    <w:link w:val="HeaderChar"/>
    <w:uiPriority w:val="99"/>
    <w:unhideWhenUsed/>
    <w:rsid w:val="00A023C2"/>
    <w:pPr>
      <w:tabs>
        <w:tab w:val="center" w:pos="4680"/>
        <w:tab w:val="right" w:pos="9360"/>
      </w:tabs>
    </w:pPr>
  </w:style>
  <w:style w:type="character" w:customStyle="1" w:styleId="HeaderChar">
    <w:name w:val="Header Char"/>
    <w:basedOn w:val="DefaultParagraphFont"/>
    <w:link w:val="Header"/>
    <w:uiPriority w:val="99"/>
    <w:rsid w:val="00A023C2"/>
  </w:style>
  <w:style w:type="paragraph" w:styleId="Footer">
    <w:name w:val="footer"/>
    <w:basedOn w:val="Normal"/>
    <w:link w:val="FooterChar"/>
    <w:uiPriority w:val="99"/>
    <w:unhideWhenUsed/>
    <w:rsid w:val="00A023C2"/>
    <w:pPr>
      <w:tabs>
        <w:tab w:val="center" w:pos="4680"/>
        <w:tab w:val="right" w:pos="9360"/>
      </w:tabs>
    </w:pPr>
  </w:style>
  <w:style w:type="character" w:customStyle="1" w:styleId="FooterChar">
    <w:name w:val="Footer Char"/>
    <w:basedOn w:val="DefaultParagraphFont"/>
    <w:link w:val="Footer"/>
    <w:uiPriority w:val="99"/>
    <w:rsid w:val="00A023C2"/>
  </w:style>
  <w:style w:type="character" w:styleId="PageNumber">
    <w:name w:val="page number"/>
    <w:basedOn w:val="DefaultParagraphFont"/>
    <w:uiPriority w:val="99"/>
    <w:semiHidden/>
    <w:unhideWhenUsed/>
    <w:rsid w:val="00A023C2"/>
  </w:style>
  <w:style w:type="character" w:styleId="Hyperlink">
    <w:name w:val="Hyperlink"/>
    <w:basedOn w:val="DefaultParagraphFont"/>
    <w:uiPriority w:val="99"/>
    <w:unhideWhenUsed/>
    <w:rsid w:val="00A023C2"/>
    <w:rPr>
      <w:color w:val="0000FF"/>
      <w:u w:val="single"/>
    </w:rPr>
  </w:style>
  <w:style w:type="character" w:styleId="FollowedHyperlink">
    <w:name w:val="FollowedHyperlink"/>
    <w:basedOn w:val="DefaultParagraphFont"/>
    <w:uiPriority w:val="99"/>
    <w:semiHidden/>
    <w:unhideWhenUsed/>
    <w:rsid w:val="00A023C2"/>
    <w:rPr>
      <w:color w:val="800080" w:themeColor="followedHyperlink"/>
      <w:u w:val="single"/>
    </w:rPr>
  </w:style>
  <w:style w:type="table" w:styleId="TableGrid">
    <w:name w:val="Table Grid"/>
    <w:basedOn w:val="TableNormal"/>
    <w:uiPriority w:val="39"/>
    <w:rsid w:val="00B3737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7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adingrockets.org/article/repeated-interactive-read-alouds-preschool-and-kindergar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ebscohost.com/login.aspx?direct=true&amp;AuthType=sso&amp;db=edb&amp;AN=135026370&amp;site=eds-live&amp;scope=site&amp;custid=s886373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2020-05-07T16:42:00Z</dcterms:created>
  <dcterms:modified xsi:type="dcterms:W3CDTF">2020-05-07T16:42:00Z</dcterms:modified>
</cp:coreProperties>
</file>